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306" w:rsidRDefault="00186CBC">
      <w:pPr>
        <w:pStyle w:val="Heading2"/>
      </w:pPr>
      <w:bookmarkStart w:id="0" w:name="_GoBack"/>
      <w:bookmarkEnd w:id="0"/>
      <w:r>
        <w:t xml:space="preserve">PART 1 </w:t>
      </w:r>
      <w:r>
        <w:tab/>
        <w:t>GENERAL</w:t>
      </w:r>
    </w:p>
    <w:p w:rsidR="00757306" w:rsidRDefault="00186CBC">
      <w:pPr>
        <w:pStyle w:val="Paragraph1"/>
      </w:pPr>
      <w:r>
        <w:t>1.1</w:t>
      </w:r>
      <w:r>
        <w:tab/>
        <w:t>DESCRIPTION</w:t>
      </w:r>
    </w:p>
    <w:p w:rsidR="00757306" w:rsidRDefault="00186CBC">
      <w:pPr>
        <w:pStyle w:val="Paragraph2"/>
      </w:pPr>
      <w:r>
        <w:t>A.</w:t>
      </w:r>
      <w:r>
        <w:tab/>
        <w:t>Provide all wiring devices and finish plates as required unless specifically indicated otherwise.</w:t>
      </w:r>
    </w:p>
    <w:p w:rsidR="00757306" w:rsidRDefault="00757306"/>
    <w:p w:rsidR="00757306" w:rsidRDefault="00186CBC">
      <w:pPr>
        <w:pStyle w:val="Paragraph1"/>
      </w:pPr>
      <w:r>
        <w:t>1.2</w:t>
      </w:r>
      <w:r>
        <w:tab/>
        <w:t>QUALITY ASSURANCE</w:t>
      </w:r>
    </w:p>
    <w:p w:rsidR="00757306" w:rsidRDefault="00186CBC">
      <w:pPr>
        <w:pStyle w:val="Paragraph2"/>
      </w:pPr>
      <w:r>
        <w:t>A.</w:t>
      </w:r>
      <w:r>
        <w:tab/>
        <w:t>Underwriters Laboratories, Inc., listed and NEC approved.</w:t>
      </w:r>
    </w:p>
    <w:p w:rsidR="00757306" w:rsidRDefault="00757306">
      <w:pPr>
        <w:pStyle w:val="Paragraph2"/>
      </w:pPr>
    </w:p>
    <w:p w:rsidR="00757306" w:rsidRDefault="00186CBC">
      <w:pPr>
        <w:pStyle w:val="Paragraph2"/>
      </w:pPr>
      <w:r>
        <w:t>B.</w:t>
      </w:r>
      <w:r>
        <w:tab/>
        <w:t>Wiring devices shall be specification grade, with special devices as noted on the Drawings.  Should the Drawings indicate a device other than those listed herein, such device shall be of same grade and manufacture as specified below.</w:t>
      </w:r>
    </w:p>
    <w:p w:rsidR="00757306" w:rsidRDefault="00757306">
      <w:pPr>
        <w:pStyle w:val="Paragraph2"/>
      </w:pPr>
    </w:p>
    <w:p w:rsidR="00757306" w:rsidRDefault="00186CBC">
      <w:pPr>
        <w:pStyle w:val="Paragraph2"/>
      </w:pPr>
      <w:r>
        <w:t>C.</w:t>
      </w:r>
      <w:r>
        <w:tab/>
        <w:t>All lighting switches and duplex receptacles installed shall be from the same manufacturer and have identical appearance characteristics.</w:t>
      </w:r>
    </w:p>
    <w:p w:rsidR="00757306" w:rsidRDefault="00757306">
      <w:pPr>
        <w:pStyle w:val="Paragraph2"/>
      </w:pPr>
    </w:p>
    <w:p w:rsidR="00757306" w:rsidRDefault="00186CBC">
      <w:pPr>
        <w:pStyle w:val="Paragraph1"/>
      </w:pPr>
      <w:r>
        <w:t>1.3</w:t>
      </w:r>
      <w:r>
        <w:tab/>
        <w:t>SUBMITTAL AND RECORD DOCUMENTATION</w:t>
      </w:r>
    </w:p>
    <w:p w:rsidR="00757306" w:rsidRDefault="00186CBC">
      <w:pPr>
        <w:pStyle w:val="Paragraph2"/>
      </w:pPr>
      <w:r>
        <w:t>A.</w:t>
      </w:r>
      <w:r>
        <w:tab/>
        <w:t>Submit product data for wiring devices and cover plates.</w:t>
      </w:r>
    </w:p>
    <w:p w:rsidR="00757306" w:rsidRDefault="00186CBC">
      <w:pPr>
        <w:pStyle w:val="Heading2"/>
      </w:pPr>
      <w:r>
        <w:t xml:space="preserve">PART 2 </w:t>
      </w:r>
      <w:r>
        <w:tab/>
        <w:t>PRODUCTS</w:t>
      </w:r>
    </w:p>
    <w:p w:rsidR="00757306" w:rsidRDefault="00186CBC">
      <w:pPr>
        <w:pStyle w:val="Paragraph1"/>
      </w:pPr>
      <w:r>
        <w:t>2.1</w:t>
      </w:r>
      <w:r>
        <w:tab/>
        <w:t>MATERIALS</w:t>
      </w:r>
    </w:p>
    <w:p w:rsidR="00757306" w:rsidRDefault="00186CBC">
      <w:pPr>
        <w:pStyle w:val="Paragraph2"/>
      </w:pPr>
      <w:r>
        <w:t>A.</w:t>
      </w:r>
      <w:r>
        <w:tab/>
        <w:t>Wall Switches for office and common areas:  20 ampere, 120/277 volt AC, quiet type, Hubbell HBL1221 Series, color as selected by Architect.  Single pole, double pole, 3-way, locking, or other type as indicated.  Switches connected to emergency circuits shall be red.</w:t>
      </w:r>
    </w:p>
    <w:p w:rsidR="00757306" w:rsidRDefault="00757306">
      <w:pPr>
        <w:pStyle w:val="Paragraph2"/>
      </w:pPr>
    </w:p>
    <w:p w:rsidR="00757306" w:rsidRDefault="00186CBC">
      <w:pPr>
        <w:pStyle w:val="Paragraph2"/>
      </w:pPr>
      <w:r>
        <w:t>B.</w:t>
      </w:r>
      <w:r>
        <w:tab/>
        <w:t xml:space="preserve">Residential Grade Switches for living units:  15 ampere, 1/2 HP, 120V AC.  Leviton 1451 series, combination side wiring and </w:t>
      </w:r>
      <w:proofErr w:type="spellStart"/>
      <w:r>
        <w:t>quickwire</w:t>
      </w:r>
      <w:proofErr w:type="spellEnd"/>
      <w:r>
        <w:t xml:space="preserve"> push-in wiring, thermoplastic toggle and frame, color as selected by Architect.  Single pole, double pole, three </w:t>
      </w:r>
      <w:proofErr w:type="gramStart"/>
      <w:r>
        <w:t>way</w:t>
      </w:r>
      <w:proofErr w:type="gramEnd"/>
      <w:r>
        <w:t xml:space="preserve">, four way, or other types as indicated on Drawings. </w:t>
      </w:r>
    </w:p>
    <w:p w:rsidR="00757306" w:rsidRDefault="00757306">
      <w:pPr>
        <w:pStyle w:val="Paragraph2"/>
      </w:pPr>
    </w:p>
    <w:p w:rsidR="00757306" w:rsidRDefault="00186CBC">
      <w:pPr>
        <w:pStyle w:val="Paragraph2"/>
      </w:pPr>
      <w:r>
        <w:t>C.</w:t>
      </w:r>
      <w:r>
        <w:tab/>
        <w:t>Receptacles for office and common areas:  Single and duplex receptacles shall be rated 20 amperes, 125 volts, two-pole, three-wire, grounded type, Hubbell HBL5362 Series. Receptacles shall have nylon faces, one-piece brass mounting strap with integral ground contacts and bypass power contacts; color as selected by Architect.  Receptacles connected to emergency circuits shall be red.</w:t>
      </w:r>
    </w:p>
    <w:p w:rsidR="00757306" w:rsidRDefault="00757306">
      <w:pPr>
        <w:pStyle w:val="Paragraph2"/>
      </w:pPr>
    </w:p>
    <w:p w:rsidR="00757306" w:rsidRDefault="00186CBC">
      <w:pPr>
        <w:pStyle w:val="Paragraph2"/>
      </w:pPr>
      <w:r>
        <w:t>D.</w:t>
      </w:r>
      <w:r>
        <w:tab/>
        <w:t xml:space="preserve">Residential Grade Receptacles for living units:  Single and duplex residential grade receptacles shall be rated 15 amperes, 125 volts, two-pole, three-wire, grounded type.  </w:t>
      </w:r>
      <w:proofErr w:type="gramStart"/>
      <w:r>
        <w:t>Leviton 5320 series.</w:t>
      </w:r>
      <w:proofErr w:type="gramEnd"/>
      <w:r>
        <w:t xml:space="preserve">  Receptacles shall have large head terminal screws and </w:t>
      </w:r>
      <w:proofErr w:type="spellStart"/>
      <w:r>
        <w:t>quickwire</w:t>
      </w:r>
      <w:proofErr w:type="spellEnd"/>
      <w:r>
        <w:t xml:space="preserve"> push-in terminals, double wire power contacts, heavy gauge rust-resistant steel mounting strap, shallow design, break-off plaster ears, captive mounting screws, break-off fins for two-circuit (split bus) conversion; color as selected by Architect.  Residential grade receptacles shall be used only in dwelling units.</w:t>
      </w:r>
    </w:p>
    <w:p w:rsidR="00757306" w:rsidRDefault="00757306">
      <w:pPr>
        <w:pStyle w:val="Paragraph2"/>
      </w:pPr>
    </w:p>
    <w:p w:rsidR="00757306" w:rsidRDefault="00186CBC">
      <w:pPr>
        <w:pStyle w:val="Paragraph2"/>
      </w:pPr>
      <w:r>
        <w:t>E.</w:t>
      </w:r>
      <w:r>
        <w:tab/>
        <w:t>Receptacles with ground fault interrupters shall be in accordance with UL 943.</w:t>
      </w:r>
    </w:p>
    <w:p w:rsidR="00757306" w:rsidRDefault="00757306">
      <w:pPr>
        <w:pStyle w:val="Paragraph2"/>
      </w:pPr>
    </w:p>
    <w:p w:rsidR="00757306" w:rsidRDefault="00186CBC">
      <w:pPr>
        <w:pStyle w:val="Paragraph2"/>
      </w:pPr>
      <w:r>
        <w:lastRenderedPageBreak/>
        <w:t>F.</w:t>
      </w:r>
      <w:r>
        <w:tab/>
        <w:t xml:space="preserve">Special purpose or heavy duty receptacles shall be of the type and of ratings and number of poles indicated or required for the anticipated purpose.  Contact surfaces may be either round or rectangular.  One appropriate straight or angle-type plug shall be furnished with each receptacle.  Locking facilities, where indicated, shall be accomplished by the rotation of the plug. </w:t>
      </w:r>
    </w:p>
    <w:p w:rsidR="00757306" w:rsidRDefault="00757306">
      <w:pPr>
        <w:pStyle w:val="Paragraph2"/>
      </w:pPr>
    </w:p>
    <w:p w:rsidR="00757306" w:rsidRDefault="00186CBC">
      <w:pPr>
        <w:pStyle w:val="Paragraph2"/>
      </w:pPr>
      <w:r>
        <w:t>G.</w:t>
      </w:r>
      <w:r>
        <w:tab/>
        <w:t xml:space="preserve">Device plates of the one-piece type shall be provided for all outlets and fittings to suit the devices installed.  Plates on unfinished walls and on fittings shall be of zinc-coated sheet steel, cast metal, or impact resistant plastic having rounded or beveled edges.  Plates on finished walls shall be </w:t>
      </w:r>
      <w:r>
        <w:rPr>
          <w:bCs/>
        </w:rPr>
        <w:t xml:space="preserve">brushed stainless steel at damp areas. </w:t>
      </w:r>
      <w:proofErr w:type="gramStart"/>
      <w:r>
        <w:rPr>
          <w:bCs/>
        </w:rPr>
        <w:t>impact-resistant</w:t>
      </w:r>
      <w:proofErr w:type="gramEnd"/>
      <w:r>
        <w:rPr>
          <w:bCs/>
        </w:rPr>
        <w:t xml:space="preserve"> plastic at common areas and living units, color as selected by the Architect.</w:t>
      </w:r>
      <w:r>
        <w:rPr>
          <w:b/>
        </w:rPr>
        <w:t xml:space="preserve">  </w:t>
      </w:r>
      <w:r>
        <w:t>Plates on emergency receptacles and switches shall be red.</w:t>
      </w:r>
    </w:p>
    <w:p w:rsidR="00757306" w:rsidRDefault="00757306">
      <w:pPr>
        <w:pStyle w:val="Paragraph2"/>
      </w:pPr>
    </w:p>
    <w:p w:rsidR="00757306" w:rsidRDefault="00186CBC">
      <w:pPr>
        <w:pStyle w:val="Paragraph2"/>
      </w:pPr>
      <w:r>
        <w:t>H.</w:t>
      </w:r>
      <w:r>
        <w:tab/>
        <w:t xml:space="preserve">Receptacles in wet locations shall be in a weatherproof enclosure, the integrity of which is not affected when the receptacle is in use. The enclosure shall be of high-impact polycarbonate construction, with a keyhole hinge without a spring and other metal parts, with a </w:t>
      </w:r>
      <w:proofErr w:type="spellStart"/>
      <w:r>
        <w:t>gasketless</w:t>
      </w:r>
      <w:proofErr w:type="spellEnd"/>
      <w:r>
        <w:t xml:space="preserve"> translucent lid that is lockable and tinted and has large cord openings. The enclosure shall be one or two-gang, and shall be securely secured to the receptacle box with tamper-proof fasteners through factory-drilled or field-drilled through factory-prepared drill points.</w:t>
      </w:r>
    </w:p>
    <w:p w:rsidR="00757306" w:rsidRDefault="00186CBC">
      <w:pPr>
        <w:pStyle w:val="Paragraph2"/>
      </w:pPr>
      <w:r>
        <w:tab/>
        <w:t>Bell "</w:t>
      </w:r>
      <w:proofErr w:type="spellStart"/>
      <w:r>
        <w:t>Rayntite</w:t>
      </w:r>
      <w:proofErr w:type="spellEnd"/>
      <w:r>
        <w:t xml:space="preserve"> II", </w:t>
      </w:r>
      <w:proofErr w:type="spellStart"/>
      <w:r>
        <w:t>Intermatic</w:t>
      </w:r>
      <w:proofErr w:type="spellEnd"/>
      <w:r>
        <w:t xml:space="preserve"> WP1000 series, or equal.</w:t>
      </w:r>
    </w:p>
    <w:p w:rsidR="00757306" w:rsidRDefault="00757306"/>
    <w:p w:rsidR="00757306" w:rsidRDefault="00186CBC">
      <w:pPr>
        <w:pStyle w:val="Paragraph1"/>
      </w:pPr>
      <w:r>
        <w:t>2.2</w:t>
      </w:r>
      <w:r>
        <w:tab/>
        <w:t>ACCEPTABLE MANUFACTURERS</w:t>
      </w:r>
    </w:p>
    <w:p w:rsidR="00757306" w:rsidRDefault="00186CBC">
      <w:pPr>
        <w:pStyle w:val="Paragraph2"/>
      </w:pPr>
      <w:r>
        <w:t>A.</w:t>
      </w:r>
      <w:r>
        <w:tab/>
        <w:t>Hubbell, Bryant, P&amp;S, Leviton, and Cooper.</w:t>
      </w:r>
    </w:p>
    <w:p w:rsidR="00757306" w:rsidRDefault="00186CBC">
      <w:pPr>
        <w:pStyle w:val="Heading2"/>
      </w:pPr>
      <w:r>
        <w:t xml:space="preserve">PART 3 </w:t>
      </w:r>
      <w:r>
        <w:tab/>
        <w:t>EXECUTION</w:t>
      </w:r>
    </w:p>
    <w:p w:rsidR="00757306" w:rsidRDefault="00186CBC">
      <w:pPr>
        <w:pStyle w:val="Paragraph1"/>
      </w:pPr>
      <w:r>
        <w:t>3.1</w:t>
      </w:r>
      <w:r>
        <w:tab/>
        <w:t>INSTALLATION</w:t>
      </w:r>
    </w:p>
    <w:p w:rsidR="00757306" w:rsidRDefault="00186CBC">
      <w:pPr>
        <w:pStyle w:val="Paragraph2"/>
      </w:pPr>
      <w:r>
        <w:t>A.</w:t>
      </w:r>
      <w:r>
        <w:tab/>
        <w:t>Devices and finish plates to be installed plumb with building lines.</w:t>
      </w:r>
    </w:p>
    <w:p w:rsidR="00757306" w:rsidRDefault="00757306">
      <w:pPr>
        <w:pStyle w:val="Paragraph2"/>
      </w:pPr>
    </w:p>
    <w:p w:rsidR="00757306" w:rsidRDefault="00186CBC">
      <w:pPr>
        <w:pStyle w:val="Paragraph2"/>
      </w:pPr>
      <w:r>
        <w:t>B.</w:t>
      </w:r>
      <w:r>
        <w:tab/>
        <w:t>Finish plates and devices not to be installed until final painting is complete.  Scratched or splattered finish plates and devices will not be accepted.</w:t>
      </w:r>
    </w:p>
    <w:p w:rsidR="00757306" w:rsidRDefault="00757306">
      <w:pPr>
        <w:pStyle w:val="Paragraph2"/>
      </w:pPr>
    </w:p>
    <w:p w:rsidR="00757306" w:rsidRDefault="00186CBC">
      <w:pPr>
        <w:pStyle w:val="Paragraph2"/>
      </w:pPr>
      <w:r>
        <w:t>C.</w:t>
      </w:r>
      <w:r>
        <w:tab/>
        <w:t>Wall mounted receptacles shall be installed vertically at centerline height shown on the Drawings unless otherwise specified.</w:t>
      </w:r>
    </w:p>
    <w:p w:rsidR="00757306" w:rsidRDefault="00757306">
      <w:pPr>
        <w:pStyle w:val="Paragraph2"/>
      </w:pPr>
    </w:p>
    <w:p w:rsidR="00757306" w:rsidRDefault="00186CBC">
      <w:pPr>
        <w:pStyle w:val="Paragraph2"/>
      </w:pPr>
      <w:r>
        <w:t>D.</w:t>
      </w:r>
      <w:r>
        <w:tab/>
        <w:t>Plates shall be installed with all four edges in continuous contact with finished wall surfaces without the use of mats or similar devices.  Plaster fillings will not be permitted.  Plates shall be installed with an alignment tolerance of 1/16 inch.</w:t>
      </w:r>
    </w:p>
    <w:p w:rsidR="00757306" w:rsidRDefault="00757306">
      <w:pPr>
        <w:pStyle w:val="Paragraph2"/>
      </w:pPr>
    </w:p>
    <w:p w:rsidR="00757306" w:rsidRDefault="00186CBC">
      <w:pPr>
        <w:pStyle w:val="Paragraph2"/>
      </w:pPr>
      <w:r>
        <w:t>E.</w:t>
      </w:r>
      <w:r>
        <w:tab/>
        <w:t>All outlets shall have a cover plate.  Provide blank cover plate to match surrounding area if none other is specified.</w:t>
      </w:r>
    </w:p>
    <w:p w:rsidR="00757306" w:rsidRDefault="00757306"/>
    <w:p w:rsidR="00757306" w:rsidRDefault="00186CBC">
      <w:pPr>
        <w:pStyle w:val="Paragraph1"/>
      </w:pPr>
      <w:r>
        <w:t>3.2</w:t>
      </w:r>
      <w:r>
        <w:tab/>
        <w:t>TESTS</w:t>
      </w:r>
    </w:p>
    <w:p w:rsidR="00757306" w:rsidRDefault="00186CBC">
      <w:pPr>
        <w:pStyle w:val="Paragraph2"/>
      </w:pPr>
      <w:r>
        <w:t>A.</w:t>
      </w:r>
      <w:r>
        <w:tab/>
        <w:t>Test all receptacles for line to line, line to neutral, line to ground, and neutral to ground, opens or shorts, and correct defective wiring.</w:t>
      </w:r>
    </w:p>
    <w:p w:rsidR="00757306" w:rsidRDefault="00757306"/>
    <w:p w:rsidR="00757306" w:rsidRDefault="00186CBC">
      <w:pPr>
        <w:pStyle w:val="Paragraph1"/>
      </w:pPr>
      <w:r>
        <w:t>3.3</w:t>
      </w:r>
      <w:r>
        <w:tab/>
        <w:t>LABELING</w:t>
      </w:r>
    </w:p>
    <w:p w:rsidR="00757306" w:rsidRDefault="00186CBC">
      <w:pPr>
        <w:pStyle w:val="Paragraph2"/>
      </w:pPr>
      <w:r>
        <w:t>A.</w:t>
      </w:r>
      <w:r>
        <w:tab/>
        <w:t>See Section 260553, Identification for Electrical Systems.</w:t>
      </w:r>
    </w:p>
    <w:p w:rsidR="00757306" w:rsidRDefault="00186CBC">
      <w:pPr>
        <w:pStyle w:val="Closing"/>
      </w:pPr>
      <w:r>
        <w:lastRenderedPageBreak/>
        <w:t>END OF SECTION</w:t>
      </w:r>
    </w:p>
    <w:sectPr w:rsidR="00757306">
      <w:headerReference w:type="even" r:id="rId7"/>
      <w:headerReference w:type="default" r:id="rId8"/>
      <w:footerReference w:type="default" r:id="rId9"/>
      <w:footnotePr>
        <w:numRestart w:val="eachSect"/>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306" w:rsidRDefault="00186CBC">
      <w:r>
        <w:separator/>
      </w:r>
    </w:p>
  </w:endnote>
  <w:endnote w:type="continuationSeparator" w:id="0">
    <w:p w:rsidR="00757306" w:rsidRDefault="0018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306" w:rsidRDefault="004471DA">
    <w:pPr>
      <w:pStyle w:val="Footer"/>
    </w:pPr>
    <w:r>
      <w:t>MFIA</w:t>
    </w:r>
    <w:r w:rsidR="00186CBC">
      <w:t>,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306" w:rsidRDefault="00186CBC">
      <w:r>
        <w:separator/>
      </w:r>
    </w:p>
  </w:footnote>
  <w:footnote w:type="continuationSeparator" w:id="0">
    <w:p w:rsidR="00757306" w:rsidRDefault="00186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306" w:rsidRDefault="00186CBC">
    <w:pPr>
      <w:tabs>
        <w:tab w:val="right" w:pos="9360"/>
      </w:tabs>
    </w:pPr>
    <w:r>
      <w:t xml:space="preserve">MASTER    *10/87*          </w:t>
    </w:r>
    <w:r>
      <w:tab/>
      <w:t xml:space="preserve">            Wiring Devices</w:t>
    </w:r>
  </w:p>
  <w:p w:rsidR="00757306" w:rsidRDefault="00186CBC">
    <w:pPr>
      <w:jc w:val="right"/>
    </w:pPr>
    <w:r>
      <w:t xml:space="preserve">                                                16140 - Page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306" w:rsidRDefault="004471DA">
    <w:pPr>
      <w:tabs>
        <w:tab w:val="right" w:pos="9360"/>
      </w:tabs>
    </w:pPr>
    <w:r>
      <w:t>10.09.2015</w:t>
    </w:r>
    <w:r w:rsidR="00186CBC">
      <w:tab/>
      <w:t xml:space="preserve">            Wiring Devices: 26 2726</w:t>
    </w:r>
  </w:p>
  <w:p w:rsidR="00757306" w:rsidRDefault="00186CBC">
    <w:pPr>
      <w:tabs>
        <w:tab w:val="right" w:pos="9360"/>
      </w:tabs>
    </w:pPr>
    <w:r>
      <w:tab/>
      <w:t xml:space="preserve">Page </w:t>
    </w:r>
    <w: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CBC"/>
    <w:rsid w:val="00186CBC"/>
    <w:rsid w:val="00382058"/>
    <w:rsid w:val="004471DA"/>
    <w:rsid w:val="00757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CBC"/>
    <w:rPr>
      <w:rFonts w:ascii="Arial" w:hAnsi="Arial"/>
    </w:rPr>
  </w:style>
  <w:style w:type="paragraph" w:styleId="Heading1">
    <w:name w:val="heading 1"/>
    <w:basedOn w:val="Normal"/>
    <w:next w:val="Heading2"/>
    <w:qFormat/>
    <w:rsid w:val="00186CBC"/>
    <w:pPr>
      <w:keepNext/>
      <w:keepLines/>
      <w:outlineLvl w:val="0"/>
    </w:pPr>
    <w:rPr>
      <w:b/>
      <w:caps/>
      <w:sz w:val="22"/>
    </w:rPr>
  </w:style>
  <w:style w:type="paragraph" w:styleId="Heading2">
    <w:name w:val="heading 2"/>
    <w:basedOn w:val="Heading1"/>
    <w:next w:val="Paragraph1"/>
    <w:qFormat/>
    <w:rsid w:val="00186CBC"/>
    <w:pPr>
      <w:tabs>
        <w:tab w:val="left" w:pos="1080"/>
      </w:tabs>
      <w:spacing w:before="480" w:after="240"/>
      <w:outlineLvl w:val="1"/>
    </w:pPr>
    <w:rPr>
      <w:b w:val="0"/>
      <w:sz w:val="20"/>
    </w:rPr>
  </w:style>
  <w:style w:type="paragraph" w:styleId="Heading3">
    <w:name w:val="heading 3"/>
    <w:basedOn w:val="Normal"/>
    <w:next w:val="BodyText"/>
    <w:qFormat/>
    <w:rsid w:val="00186CBC"/>
    <w:pPr>
      <w:keepNext/>
      <w:keepLines/>
      <w:spacing w:before="120" w:after="80"/>
      <w:outlineLvl w:val="2"/>
    </w:pPr>
    <w:rPr>
      <w:b/>
      <w:kern w:val="28"/>
      <w:sz w:val="24"/>
    </w:rPr>
  </w:style>
  <w:style w:type="paragraph" w:styleId="Heading4">
    <w:name w:val="heading 4"/>
    <w:basedOn w:val="Normal"/>
    <w:next w:val="BodyText"/>
    <w:qFormat/>
    <w:rsid w:val="00186CBC"/>
    <w:pPr>
      <w:keepNext/>
      <w:keepLines/>
      <w:spacing w:before="120" w:after="80"/>
      <w:outlineLvl w:val="3"/>
    </w:pPr>
    <w:rPr>
      <w:b/>
      <w:i/>
      <w:kern w:val="28"/>
      <w:sz w:val="24"/>
    </w:rPr>
  </w:style>
  <w:style w:type="paragraph" w:styleId="Heading5">
    <w:name w:val="heading 5"/>
    <w:basedOn w:val="Normal"/>
    <w:next w:val="BodyText"/>
    <w:qFormat/>
    <w:rsid w:val="00186CBC"/>
    <w:pPr>
      <w:keepNext/>
      <w:keepLines/>
      <w:spacing w:before="120" w:after="80"/>
      <w:outlineLvl w:val="4"/>
    </w:pPr>
    <w:rPr>
      <w:b/>
      <w:kern w:val="28"/>
    </w:rPr>
  </w:style>
  <w:style w:type="paragraph" w:styleId="Heading6">
    <w:name w:val="heading 6"/>
    <w:basedOn w:val="Normal"/>
    <w:next w:val="BodyText"/>
    <w:qFormat/>
    <w:rsid w:val="00186CBC"/>
    <w:pPr>
      <w:keepNext/>
      <w:keepLines/>
      <w:spacing w:before="120" w:after="80"/>
      <w:outlineLvl w:val="5"/>
    </w:pPr>
    <w:rPr>
      <w:b/>
      <w:i/>
      <w:kern w:val="28"/>
    </w:rPr>
  </w:style>
  <w:style w:type="paragraph" w:styleId="Heading7">
    <w:name w:val="heading 7"/>
    <w:basedOn w:val="Normal"/>
    <w:next w:val="BodyText"/>
    <w:qFormat/>
    <w:rsid w:val="00186CBC"/>
    <w:pPr>
      <w:keepNext/>
      <w:keepLines/>
      <w:spacing w:before="80" w:after="60"/>
      <w:outlineLvl w:val="6"/>
    </w:pPr>
    <w:rPr>
      <w:b/>
      <w:kern w:val="28"/>
    </w:rPr>
  </w:style>
  <w:style w:type="paragraph" w:styleId="Heading8">
    <w:name w:val="heading 8"/>
    <w:basedOn w:val="Normal"/>
    <w:next w:val="BodyText"/>
    <w:qFormat/>
    <w:rsid w:val="00186CBC"/>
    <w:pPr>
      <w:keepNext/>
      <w:keepLines/>
      <w:spacing w:before="80" w:after="60"/>
      <w:outlineLvl w:val="7"/>
    </w:pPr>
    <w:rPr>
      <w:b/>
      <w:i/>
      <w:kern w:val="28"/>
    </w:rPr>
  </w:style>
  <w:style w:type="paragraph" w:styleId="Heading9">
    <w:name w:val="heading 9"/>
    <w:basedOn w:val="Normal"/>
    <w:next w:val="BodyText"/>
    <w:qFormat/>
    <w:rsid w:val="00186CBC"/>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1"/>
    <w:basedOn w:val="Normal"/>
    <w:next w:val="Paragraph2"/>
    <w:autoRedefine/>
    <w:rsid w:val="00186CBC"/>
    <w:pPr>
      <w:tabs>
        <w:tab w:val="left" w:pos="1080"/>
      </w:tabs>
      <w:spacing w:after="240"/>
      <w:ind w:left="1080" w:hanging="1080"/>
    </w:pPr>
    <w:rPr>
      <w:caps/>
    </w:rPr>
  </w:style>
  <w:style w:type="paragraph" w:customStyle="1" w:styleId="Paragraph2">
    <w:name w:val="Paragraph2"/>
    <w:basedOn w:val="Paragraph1"/>
    <w:autoRedefine/>
    <w:rsid w:val="00186CBC"/>
    <w:pPr>
      <w:spacing w:after="0"/>
      <w:ind w:hanging="720"/>
    </w:pPr>
    <w:rPr>
      <w:caps w:val="0"/>
    </w:rPr>
  </w:style>
  <w:style w:type="paragraph" w:styleId="BodyText">
    <w:name w:val="Body Text"/>
    <w:basedOn w:val="Normal"/>
    <w:semiHidden/>
    <w:rsid w:val="00186CBC"/>
    <w:pPr>
      <w:spacing w:line="240" w:lineRule="exact"/>
    </w:pPr>
    <w:rPr>
      <w:rFonts w:ascii="Helvetica" w:hAnsi="Helvetica"/>
    </w:rPr>
  </w:style>
  <w:style w:type="character" w:customStyle="1" w:styleId="HiddenText">
    <w:name w:val="Hidden Text"/>
    <w:rsid w:val="00186CBC"/>
    <w:rPr>
      <w:rFonts w:ascii="Helvetica" w:hAnsi="Helvetica"/>
      <w:vanish/>
      <w:color w:val="FF0000"/>
      <w:sz w:val="20"/>
    </w:rPr>
  </w:style>
  <w:style w:type="paragraph" w:customStyle="1" w:styleId="Paragraph6">
    <w:name w:val="Paragraph6"/>
    <w:basedOn w:val="Paragraph5"/>
    <w:autoRedefine/>
    <w:pPr>
      <w:tabs>
        <w:tab w:val="left" w:pos="4320"/>
      </w:tabs>
      <w:ind w:left="432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186CBC"/>
    <w:pPr>
      <w:tabs>
        <w:tab w:val="left" w:pos="187"/>
      </w:tabs>
      <w:spacing w:after="120" w:line="220" w:lineRule="exact"/>
      <w:ind w:left="187" w:hanging="187"/>
    </w:pPr>
  </w:style>
  <w:style w:type="paragraph" w:styleId="Caption">
    <w:name w:val="caption"/>
    <w:basedOn w:val="Normal"/>
    <w:next w:val="BodyText"/>
    <w:qFormat/>
    <w:rsid w:val="00186CBC"/>
    <w:pPr>
      <w:spacing w:before="120" w:after="160"/>
    </w:pPr>
    <w:rPr>
      <w:i/>
      <w:sz w:val="18"/>
    </w:rPr>
  </w:style>
  <w:style w:type="paragraph" w:styleId="Date">
    <w:name w:val="Date"/>
    <w:basedOn w:val="BodyText"/>
    <w:semiHidden/>
    <w:rsid w:val="00186CBC"/>
    <w:pPr>
      <w:jc w:val="center"/>
    </w:pPr>
  </w:style>
  <w:style w:type="character" w:styleId="EndnoteReference">
    <w:name w:val="endnote reference"/>
    <w:semiHidden/>
    <w:rsid w:val="00186CBC"/>
    <w:rPr>
      <w:vertAlign w:val="superscript"/>
    </w:rPr>
  </w:style>
  <w:style w:type="paragraph" w:styleId="EndnoteText">
    <w:name w:val="endnote text"/>
    <w:basedOn w:val="Normal"/>
    <w:semiHidden/>
    <w:rsid w:val="00186CBC"/>
    <w:pPr>
      <w:tabs>
        <w:tab w:val="left" w:pos="187"/>
      </w:tabs>
      <w:spacing w:after="120" w:line="220" w:lineRule="exact"/>
      <w:ind w:left="187" w:hanging="187"/>
    </w:pPr>
    <w:rPr>
      <w:sz w:val="18"/>
    </w:rPr>
  </w:style>
  <w:style w:type="paragraph" w:styleId="EnvelopeAddress">
    <w:name w:val="envelope address"/>
    <w:basedOn w:val="Normal"/>
    <w:semiHidden/>
    <w:rsid w:val="00186CBC"/>
    <w:pPr>
      <w:keepLines/>
      <w:ind w:left="3240"/>
    </w:pPr>
  </w:style>
  <w:style w:type="paragraph" w:styleId="EnvelopeReturn">
    <w:name w:val="envelope return"/>
    <w:basedOn w:val="Normal"/>
    <w:semiHidden/>
    <w:rsid w:val="00186CBC"/>
    <w:pPr>
      <w:keepLines/>
      <w:ind w:right="5040"/>
    </w:pPr>
  </w:style>
  <w:style w:type="paragraph" w:styleId="Footer">
    <w:name w:val="footer"/>
    <w:basedOn w:val="Normal"/>
    <w:rsid w:val="00186CBC"/>
    <w:pPr>
      <w:keepLines/>
      <w:tabs>
        <w:tab w:val="right" w:pos="9360"/>
      </w:tabs>
    </w:pPr>
  </w:style>
  <w:style w:type="paragraph" w:styleId="FootnoteText">
    <w:name w:val="footnote text"/>
    <w:basedOn w:val="Normal"/>
    <w:semiHidden/>
    <w:rsid w:val="00186CBC"/>
    <w:pPr>
      <w:tabs>
        <w:tab w:val="left" w:pos="187"/>
      </w:tabs>
      <w:spacing w:after="120" w:line="220" w:lineRule="exact"/>
      <w:ind w:left="187" w:hanging="187"/>
    </w:pPr>
    <w:rPr>
      <w:sz w:val="18"/>
    </w:rPr>
  </w:style>
  <w:style w:type="character" w:styleId="FootnoteReference">
    <w:name w:val="footnote reference"/>
    <w:semiHidden/>
    <w:rsid w:val="00186CBC"/>
    <w:rPr>
      <w:vertAlign w:val="superscript"/>
    </w:rPr>
  </w:style>
  <w:style w:type="paragraph" w:styleId="List">
    <w:name w:val="List"/>
    <w:basedOn w:val="BodyText"/>
    <w:semiHidden/>
    <w:rsid w:val="00186CBC"/>
    <w:pPr>
      <w:tabs>
        <w:tab w:val="left" w:pos="720"/>
      </w:tabs>
      <w:spacing w:after="80"/>
      <w:ind w:left="720" w:hanging="360"/>
    </w:pPr>
  </w:style>
  <w:style w:type="character" w:styleId="LineNumber">
    <w:name w:val="line number"/>
    <w:rsid w:val="00186CBC"/>
    <w:rPr>
      <w:rFonts w:ascii="Arial" w:hAnsi="Arial"/>
      <w:sz w:val="18"/>
    </w:rPr>
  </w:style>
  <w:style w:type="paragraph" w:styleId="ListBullet">
    <w:name w:val="List Bullet"/>
    <w:basedOn w:val="List"/>
    <w:semiHidden/>
    <w:rsid w:val="00186CBC"/>
    <w:pPr>
      <w:tabs>
        <w:tab w:val="clear" w:pos="720"/>
      </w:tabs>
      <w:spacing w:after="160"/>
    </w:pPr>
  </w:style>
  <w:style w:type="paragraph" w:styleId="ListNumber">
    <w:name w:val="List Number"/>
    <w:basedOn w:val="List"/>
    <w:semiHidden/>
    <w:rsid w:val="00186CBC"/>
    <w:pPr>
      <w:spacing w:after="160"/>
      <w:ind w:hanging="720"/>
    </w:pPr>
  </w:style>
  <w:style w:type="paragraph" w:styleId="MacroText">
    <w:name w:val="macro"/>
    <w:basedOn w:val="BodyText"/>
    <w:semiHidden/>
    <w:rsid w:val="00186CBC"/>
    <w:pPr>
      <w:spacing w:after="120" w:line="240" w:lineRule="auto"/>
    </w:pPr>
    <w:rPr>
      <w:rFonts w:ascii="Courier New" w:hAnsi="Courier New"/>
    </w:rPr>
  </w:style>
  <w:style w:type="character" w:styleId="PageNumber">
    <w:name w:val="page number"/>
    <w:rsid w:val="00186CBC"/>
    <w:rPr>
      <w:rFonts w:ascii="Arial" w:hAnsi="Arial"/>
      <w:sz w:val="20"/>
    </w:rPr>
  </w:style>
  <w:style w:type="paragraph" w:styleId="Header">
    <w:name w:val="header"/>
    <w:basedOn w:val="Normal"/>
    <w:rsid w:val="00186CBC"/>
    <w:pPr>
      <w:keepLines/>
      <w:tabs>
        <w:tab w:val="center" w:pos="4680"/>
        <w:tab w:val="right" w:pos="9360"/>
      </w:tabs>
    </w:pPr>
  </w:style>
  <w:style w:type="paragraph" w:customStyle="1" w:styleId="ListNumberFirst">
    <w:name w:val="List Number First"/>
    <w:basedOn w:val="ListNumber"/>
    <w:next w:val="ListNumber"/>
    <w:rsid w:val="00186CBC"/>
    <w:pPr>
      <w:spacing w:before="80"/>
    </w:pPr>
  </w:style>
  <w:style w:type="paragraph" w:customStyle="1" w:styleId="ListNumberLast">
    <w:name w:val="List Number Last"/>
    <w:basedOn w:val="ListNumber"/>
    <w:next w:val="BodyText"/>
    <w:rsid w:val="00186CBC"/>
    <w:pPr>
      <w:spacing w:after="240"/>
    </w:pPr>
  </w:style>
  <w:style w:type="paragraph" w:customStyle="1" w:styleId="PartTitle">
    <w:name w:val="Part Title"/>
    <w:basedOn w:val="Normal"/>
    <w:next w:val="Normal"/>
    <w:rsid w:val="00186CBC"/>
    <w:pPr>
      <w:keepNext/>
      <w:keepLines/>
      <w:tabs>
        <w:tab w:val="left" w:pos="720"/>
      </w:tabs>
      <w:spacing w:before="240"/>
      <w:jc w:val="center"/>
    </w:pPr>
    <w:rPr>
      <w:rFonts w:ascii="Helvetica" w:hAnsi="Helvetica"/>
      <w:kern w:val="28"/>
    </w:rPr>
  </w:style>
  <w:style w:type="paragraph" w:styleId="BodyTextIndent">
    <w:name w:val="Body Text Indent"/>
    <w:basedOn w:val="BodyText"/>
    <w:semiHidden/>
    <w:rsid w:val="00186CBC"/>
    <w:pPr>
      <w:ind w:left="360"/>
    </w:pPr>
  </w:style>
  <w:style w:type="paragraph" w:styleId="ListContinue">
    <w:name w:val="List Continue"/>
    <w:basedOn w:val="List"/>
    <w:semiHidden/>
    <w:rsid w:val="00186CBC"/>
    <w:pPr>
      <w:tabs>
        <w:tab w:val="clear" w:pos="720"/>
      </w:tabs>
      <w:spacing w:after="160"/>
    </w:pPr>
  </w:style>
  <w:style w:type="paragraph" w:styleId="List2">
    <w:name w:val="List 2"/>
    <w:basedOn w:val="List"/>
    <w:semiHidden/>
    <w:rsid w:val="00186CBC"/>
    <w:pPr>
      <w:tabs>
        <w:tab w:val="clear" w:pos="720"/>
        <w:tab w:val="left" w:pos="1080"/>
      </w:tabs>
      <w:ind w:left="1080"/>
    </w:pPr>
  </w:style>
  <w:style w:type="paragraph" w:styleId="List3">
    <w:name w:val="List 3"/>
    <w:basedOn w:val="List"/>
    <w:semiHidden/>
    <w:rsid w:val="00186CBC"/>
    <w:pPr>
      <w:tabs>
        <w:tab w:val="clear" w:pos="720"/>
        <w:tab w:val="left" w:pos="1440"/>
      </w:tabs>
      <w:ind w:left="1440"/>
    </w:pPr>
  </w:style>
  <w:style w:type="paragraph" w:styleId="List4">
    <w:name w:val="List 4"/>
    <w:basedOn w:val="List"/>
    <w:semiHidden/>
    <w:rsid w:val="00186CBC"/>
    <w:pPr>
      <w:tabs>
        <w:tab w:val="clear" w:pos="720"/>
        <w:tab w:val="left" w:pos="1800"/>
      </w:tabs>
      <w:ind w:left="1800"/>
    </w:pPr>
  </w:style>
  <w:style w:type="paragraph" w:styleId="List5">
    <w:name w:val="List 5"/>
    <w:basedOn w:val="List"/>
    <w:semiHidden/>
    <w:rsid w:val="00186CBC"/>
    <w:pPr>
      <w:tabs>
        <w:tab w:val="clear" w:pos="720"/>
        <w:tab w:val="left" w:pos="2160"/>
      </w:tabs>
      <w:ind w:left="2160"/>
    </w:pPr>
  </w:style>
  <w:style w:type="paragraph" w:styleId="ListNumber5">
    <w:name w:val="List Number 5"/>
    <w:basedOn w:val="ListNumber"/>
    <w:semiHidden/>
    <w:rsid w:val="00186CBC"/>
    <w:pPr>
      <w:ind w:left="2160"/>
    </w:pPr>
  </w:style>
  <w:style w:type="paragraph" w:styleId="ListNumber4">
    <w:name w:val="List Number 4"/>
    <w:basedOn w:val="ListNumber"/>
    <w:semiHidden/>
    <w:rsid w:val="00186CBC"/>
    <w:pPr>
      <w:ind w:left="1800"/>
    </w:pPr>
  </w:style>
  <w:style w:type="paragraph" w:styleId="ListNumber3">
    <w:name w:val="List Number 3"/>
    <w:basedOn w:val="ListNumber"/>
    <w:semiHidden/>
    <w:rsid w:val="00186CBC"/>
    <w:pPr>
      <w:ind w:left="1440"/>
    </w:pPr>
  </w:style>
  <w:style w:type="paragraph" w:styleId="ListNumber2">
    <w:name w:val="List Number 2"/>
    <w:basedOn w:val="ListNumber"/>
    <w:semiHidden/>
    <w:rsid w:val="00186CBC"/>
    <w:pPr>
      <w:ind w:left="1080"/>
    </w:pPr>
  </w:style>
  <w:style w:type="paragraph" w:styleId="ListBullet5">
    <w:name w:val="List Bullet 5"/>
    <w:basedOn w:val="ListBullet"/>
    <w:semiHidden/>
    <w:rsid w:val="00186CBC"/>
    <w:pPr>
      <w:ind w:left="2160"/>
    </w:pPr>
  </w:style>
  <w:style w:type="paragraph" w:styleId="ListBullet4">
    <w:name w:val="List Bullet 4"/>
    <w:basedOn w:val="ListBullet"/>
    <w:semiHidden/>
    <w:rsid w:val="00186CBC"/>
    <w:pPr>
      <w:ind w:left="1800"/>
    </w:pPr>
  </w:style>
  <w:style w:type="paragraph" w:styleId="ListBullet3">
    <w:name w:val="List Bullet 3"/>
    <w:basedOn w:val="ListBullet"/>
    <w:semiHidden/>
    <w:rsid w:val="00186CBC"/>
    <w:pPr>
      <w:ind w:left="1440"/>
    </w:pPr>
  </w:style>
  <w:style w:type="paragraph" w:styleId="ListBullet2">
    <w:name w:val="List Bullet 2"/>
    <w:basedOn w:val="ListBullet"/>
    <w:semiHidden/>
    <w:rsid w:val="00186CBC"/>
    <w:pPr>
      <w:ind w:left="1080"/>
    </w:pPr>
  </w:style>
  <w:style w:type="paragraph" w:styleId="ListContinue2">
    <w:name w:val="List Continue 2"/>
    <w:basedOn w:val="ListContinue"/>
    <w:semiHidden/>
    <w:rsid w:val="00186CBC"/>
    <w:pPr>
      <w:ind w:left="1080"/>
    </w:pPr>
  </w:style>
  <w:style w:type="paragraph" w:customStyle="1" w:styleId="PartLabel">
    <w:name w:val="Part Label"/>
    <w:basedOn w:val="Normal"/>
    <w:next w:val="PartTitle"/>
    <w:rsid w:val="00186CBC"/>
    <w:pPr>
      <w:keepNext/>
      <w:keepLines/>
      <w:spacing w:before="600" w:after="160"/>
      <w:jc w:val="center"/>
    </w:pPr>
    <w:rPr>
      <w:kern w:val="28"/>
      <w:u w:val="single"/>
    </w:rPr>
  </w:style>
  <w:style w:type="character" w:styleId="CommentReference">
    <w:name w:val="annotation reference"/>
    <w:semiHidden/>
    <w:rsid w:val="00186CBC"/>
    <w:rPr>
      <w:sz w:val="16"/>
    </w:rPr>
  </w:style>
  <w:style w:type="paragraph" w:styleId="ListContinue3">
    <w:name w:val="List Continue 3"/>
    <w:basedOn w:val="ListContinue"/>
    <w:semiHidden/>
    <w:rsid w:val="00186CBC"/>
    <w:pPr>
      <w:ind w:left="1440"/>
    </w:pPr>
  </w:style>
  <w:style w:type="paragraph" w:styleId="ListContinue4">
    <w:name w:val="List Continue 4"/>
    <w:basedOn w:val="ListContinue"/>
    <w:semiHidden/>
    <w:rsid w:val="00186CBC"/>
    <w:pPr>
      <w:ind w:left="1800"/>
    </w:pPr>
  </w:style>
  <w:style w:type="paragraph" w:styleId="ListContinue5">
    <w:name w:val="List Continue 5"/>
    <w:basedOn w:val="ListContinue"/>
    <w:semiHidden/>
    <w:rsid w:val="00186CBC"/>
    <w:pPr>
      <w:ind w:left="2160"/>
    </w:pPr>
  </w:style>
  <w:style w:type="paragraph" w:customStyle="1" w:styleId="Paragraph3">
    <w:name w:val="Paragraph3"/>
    <w:basedOn w:val="Paragraph2"/>
    <w:rsid w:val="00186CBC"/>
    <w:pPr>
      <w:tabs>
        <w:tab w:val="clear" w:pos="1080"/>
        <w:tab w:val="left" w:pos="1800"/>
      </w:tabs>
      <w:ind w:left="1800"/>
    </w:pPr>
  </w:style>
  <w:style w:type="paragraph" w:customStyle="1" w:styleId="Paragraph4">
    <w:name w:val="Paragraph4"/>
    <w:basedOn w:val="Paragraph3"/>
    <w:rsid w:val="00186CBC"/>
    <w:pPr>
      <w:tabs>
        <w:tab w:val="left" w:pos="1440"/>
        <w:tab w:val="left" w:pos="2520"/>
      </w:tabs>
      <w:ind w:left="2520"/>
    </w:pPr>
  </w:style>
  <w:style w:type="paragraph" w:customStyle="1" w:styleId="Paragraph5">
    <w:name w:val="Paragraph5"/>
    <w:basedOn w:val="Paragraph4"/>
    <w:rsid w:val="00186CBC"/>
    <w:pPr>
      <w:tabs>
        <w:tab w:val="clear" w:pos="1440"/>
        <w:tab w:val="clear" w:pos="1800"/>
        <w:tab w:val="clear" w:pos="2520"/>
        <w:tab w:val="left" w:pos="3240"/>
      </w:tabs>
      <w:ind w:left="3240"/>
    </w:pPr>
  </w:style>
  <w:style w:type="paragraph" w:styleId="Closing">
    <w:name w:val="Closing"/>
    <w:basedOn w:val="Normal"/>
    <w:rsid w:val="00186CBC"/>
    <w:pPr>
      <w:spacing w:before="480"/>
      <w:jc w:val="center"/>
    </w:pPr>
    <w:rPr>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CBC"/>
    <w:rPr>
      <w:rFonts w:ascii="Arial" w:hAnsi="Arial"/>
    </w:rPr>
  </w:style>
  <w:style w:type="paragraph" w:styleId="Heading1">
    <w:name w:val="heading 1"/>
    <w:basedOn w:val="Normal"/>
    <w:next w:val="Heading2"/>
    <w:qFormat/>
    <w:rsid w:val="00186CBC"/>
    <w:pPr>
      <w:keepNext/>
      <w:keepLines/>
      <w:outlineLvl w:val="0"/>
    </w:pPr>
    <w:rPr>
      <w:b/>
      <w:caps/>
      <w:sz w:val="22"/>
    </w:rPr>
  </w:style>
  <w:style w:type="paragraph" w:styleId="Heading2">
    <w:name w:val="heading 2"/>
    <w:basedOn w:val="Heading1"/>
    <w:next w:val="Paragraph1"/>
    <w:qFormat/>
    <w:rsid w:val="00186CBC"/>
    <w:pPr>
      <w:tabs>
        <w:tab w:val="left" w:pos="1080"/>
      </w:tabs>
      <w:spacing w:before="480" w:after="240"/>
      <w:outlineLvl w:val="1"/>
    </w:pPr>
    <w:rPr>
      <w:b w:val="0"/>
      <w:sz w:val="20"/>
    </w:rPr>
  </w:style>
  <w:style w:type="paragraph" w:styleId="Heading3">
    <w:name w:val="heading 3"/>
    <w:basedOn w:val="Normal"/>
    <w:next w:val="BodyText"/>
    <w:qFormat/>
    <w:rsid w:val="00186CBC"/>
    <w:pPr>
      <w:keepNext/>
      <w:keepLines/>
      <w:spacing w:before="120" w:after="80"/>
      <w:outlineLvl w:val="2"/>
    </w:pPr>
    <w:rPr>
      <w:b/>
      <w:kern w:val="28"/>
      <w:sz w:val="24"/>
    </w:rPr>
  </w:style>
  <w:style w:type="paragraph" w:styleId="Heading4">
    <w:name w:val="heading 4"/>
    <w:basedOn w:val="Normal"/>
    <w:next w:val="BodyText"/>
    <w:qFormat/>
    <w:rsid w:val="00186CBC"/>
    <w:pPr>
      <w:keepNext/>
      <w:keepLines/>
      <w:spacing w:before="120" w:after="80"/>
      <w:outlineLvl w:val="3"/>
    </w:pPr>
    <w:rPr>
      <w:b/>
      <w:i/>
      <w:kern w:val="28"/>
      <w:sz w:val="24"/>
    </w:rPr>
  </w:style>
  <w:style w:type="paragraph" w:styleId="Heading5">
    <w:name w:val="heading 5"/>
    <w:basedOn w:val="Normal"/>
    <w:next w:val="BodyText"/>
    <w:qFormat/>
    <w:rsid w:val="00186CBC"/>
    <w:pPr>
      <w:keepNext/>
      <w:keepLines/>
      <w:spacing w:before="120" w:after="80"/>
      <w:outlineLvl w:val="4"/>
    </w:pPr>
    <w:rPr>
      <w:b/>
      <w:kern w:val="28"/>
    </w:rPr>
  </w:style>
  <w:style w:type="paragraph" w:styleId="Heading6">
    <w:name w:val="heading 6"/>
    <w:basedOn w:val="Normal"/>
    <w:next w:val="BodyText"/>
    <w:qFormat/>
    <w:rsid w:val="00186CBC"/>
    <w:pPr>
      <w:keepNext/>
      <w:keepLines/>
      <w:spacing w:before="120" w:after="80"/>
      <w:outlineLvl w:val="5"/>
    </w:pPr>
    <w:rPr>
      <w:b/>
      <w:i/>
      <w:kern w:val="28"/>
    </w:rPr>
  </w:style>
  <w:style w:type="paragraph" w:styleId="Heading7">
    <w:name w:val="heading 7"/>
    <w:basedOn w:val="Normal"/>
    <w:next w:val="BodyText"/>
    <w:qFormat/>
    <w:rsid w:val="00186CBC"/>
    <w:pPr>
      <w:keepNext/>
      <w:keepLines/>
      <w:spacing w:before="80" w:after="60"/>
      <w:outlineLvl w:val="6"/>
    </w:pPr>
    <w:rPr>
      <w:b/>
      <w:kern w:val="28"/>
    </w:rPr>
  </w:style>
  <w:style w:type="paragraph" w:styleId="Heading8">
    <w:name w:val="heading 8"/>
    <w:basedOn w:val="Normal"/>
    <w:next w:val="BodyText"/>
    <w:qFormat/>
    <w:rsid w:val="00186CBC"/>
    <w:pPr>
      <w:keepNext/>
      <w:keepLines/>
      <w:spacing w:before="80" w:after="60"/>
      <w:outlineLvl w:val="7"/>
    </w:pPr>
    <w:rPr>
      <w:b/>
      <w:i/>
      <w:kern w:val="28"/>
    </w:rPr>
  </w:style>
  <w:style w:type="paragraph" w:styleId="Heading9">
    <w:name w:val="heading 9"/>
    <w:basedOn w:val="Normal"/>
    <w:next w:val="BodyText"/>
    <w:qFormat/>
    <w:rsid w:val="00186CBC"/>
    <w:pPr>
      <w:keepNext/>
      <w:keepLines/>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
    <w:name w:val="Paragraph1"/>
    <w:basedOn w:val="Normal"/>
    <w:next w:val="Paragraph2"/>
    <w:autoRedefine/>
    <w:rsid w:val="00186CBC"/>
    <w:pPr>
      <w:tabs>
        <w:tab w:val="left" w:pos="1080"/>
      </w:tabs>
      <w:spacing w:after="240"/>
      <w:ind w:left="1080" w:hanging="1080"/>
    </w:pPr>
    <w:rPr>
      <w:caps/>
    </w:rPr>
  </w:style>
  <w:style w:type="paragraph" w:customStyle="1" w:styleId="Paragraph2">
    <w:name w:val="Paragraph2"/>
    <w:basedOn w:val="Paragraph1"/>
    <w:autoRedefine/>
    <w:rsid w:val="00186CBC"/>
    <w:pPr>
      <w:spacing w:after="0"/>
      <w:ind w:hanging="720"/>
    </w:pPr>
    <w:rPr>
      <w:caps w:val="0"/>
    </w:rPr>
  </w:style>
  <w:style w:type="paragraph" w:styleId="BodyText">
    <w:name w:val="Body Text"/>
    <w:basedOn w:val="Normal"/>
    <w:semiHidden/>
    <w:rsid w:val="00186CBC"/>
    <w:pPr>
      <w:spacing w:line="240" w:lineRule="exact"/>
    </w:pPr>
    <w:rPr>
      <w:rFonts w:ascii="Helvetica" w:hAnsi="Helvetica"/>
    </w:rPr>
  </w:style>
  <w:style w:type="character" w:customStyle="1" w:styleId="HiddenText">
    <w:name w:val="Hidden Text"/>
    <w:rsid w:val="00186CBC"/>
    <w:rPr>
      <w:rFonts w:ascii="Helvetica" w:hAnsi="Helvetica"/>
      <w:vanish/>
      <w:color w:val="FF0000"/>
      <w:sz w:val="20"/>
    </w:rPr>
  </w:style>
  <w:style w:type="paragraph" w:customStyle="1" w:styleId="Paragraph6">
    <w:name w:val="Paragraph6"/>
    <w:basedOn w:val="Paragraph5"/>
    <w:autoRedefine/>
    <w:pPr>
      <w:tabs>
        <w:tab w:val="left" w:pos="4320"/>
      </w:tabs>
      <w:ind w:left="432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186CBC"/>
    <w:pPr>
      <w:tabs>
        <w:tab w:val="left" w:pos="187"/>
      </w:tabs>
      <w:spacing w:after="120" w:line="220" w:lineRule="exact"/>
      <w:ind w:left="187" w:hanging="187"/>
    </w:pPr>
  </w:style>
  <w:style w:type="paragraph" w:styleId="Caption">
    <w:name w:val="caption"/>
    <w:basedOn w:val="Normal"/>
    <w:next w:val="BodyText"/>
    <w:qFormat/>
    <w:rsid w:val="00186CBC"/>
    <w:pPr>
      <w:spacing w:before="120" w:after="160"/>
    </w:pPr>
    <w:rPr>
      <w:i/>
      <w:sz w:val="18"/>
    </w:rPr>
  </w:style>
  <w:style w:type="paragraph" w:styleId="Date">
    <w:name w:val="Date"/>
    <w:basedOn w:val="BodyText"/>
    <w:semiHidden/>
    <w:rsid w:val="00186CBC"/>
    <w:pPr>
      <w:jc w:val="center"/>
    </w:pPr>
  </w:style>
  <w:style w:type="character" w:styleId="EndnoteReference">
    <w:name w:val="endnote reference"/>
    <w:semiHidden/>
    <w:rsid w:val="00186CBC"/>
    <w:rPr>
      <w:vertAlign w:val="superscript"/>
    </w:rPr>
  </w:style>
  <w:style w:type="paragraph" w:styleId="EndnoteText">
    <w:name w:val="endnote text"/>
    <w:basedOn w:val="Normal"/>
    <w:semiHidden/>
    <w:rsid w:val="00186CBC"/>
    <w:pPr>
      <w:tabs>
        <w:tab w:val="left" w:pos="187"/>
      </w:tabs>
      <w:spacing w:after="120" w:line="220" w:lineRule="exact"/>
      <w:ind w:left="187" w:hanging="187"/>
    </w:pPr>
    <w:rPr>
      <w:sz w:val="18"/>
    </w:rPr>
  </w:style>
  <w:style w:type="paragraph" w:styleId="EnvelopeAddress">
    <w:name w:val="envelope address"/>
    <w:basedOn w:val="Normal"/>
    <w:semiHidden/>
    <w:rsid w:val="00186CBC"/>
    <w:pPr>
      <w:keepLines/>
      <w:ind w:left="3240"/>
    </w:pPr>
  </w:style>
  <w:style w:type="paragraph" w:styleId="EnvelopeReturn">
    <w:name w:val="envelope return"/>
    <w:basedOn w:val="Normal"/>
    <w:semiHidden/>
    <w:rsid w:val="00186CBC"/>
    <w:pPr>
      <w:keepLines/>
      <w:ind w:right="5040"/>
    </w:pPr>
  </w:style>
  <w:style w:type="paragraph" w:styleId="Footer">
    <w:name w:val="footer"/>
    <w:basedOn w:val="Normal"/>
    <w:rsid w:val="00186CBC"/>
    <w:pPr>
      <w:keepLines/>
      <w:tabs>
        <w:tab w:val="right" w:pos="9360"/>
      </w:tabs>
    </w:pPr>
  </w:style>
  <w:style w:type="paragraph" w:styleId="FootnoteText">
    <w:name w:val="footnote text"/>
    <w:basedOn w:val="Normal"/>
    <w:semiHidden/>
    <w:rsid w:val="00186CBC"/>
    <w:pPr>
      <w:tabs>
        <w:tab w:val="left" w:pos="187"/>
      </w:tabs>
      <w:spacing w:after="120" w:line="220" w:lineRule="exact"/>
      <w:ind w:left="187" w:hanging="187"/>
    </w:pPr>
    <w:rPr>
      <w:sz w:val="18"/>
    </w:rPr>
  </w:style>
  <w:style w:type="character" w:styleId="FootnoteReference">
    <w:name w:val="footnote reference"/>
    <w:semiHidden/>
    <w:rsid w:val="00186CBC"/>
    <w:rPr>
      <w:vertAlign w:val="superscript"/>
    </w:rPr>
  </w:style>
  <w:style w:type="paragraph" w:styleId="List">
    <w:name w:val="List"/>
    <w:basedOn w:val="BodyText"/>
    <w:semiHidden/>
    <w:rsid w:val="00186CBC"/>
    <w:pPr>
      <w:tabs>
        <w:tab w:val="left" w:pos="720"/>
      </w:tabs>
      <w:spacing w:after="80"/>
      <w:ind w:left="720" w:hanging="360"/>
    </w:pPr>
  </w:style>
  <w:style w:type="character" w:styleId="LineNumber">
    <w:name w:val="line number"/>
    <w:rsid w:val="00186CBC"/>
    <w:rPr>
      <w:rFonts w:ascii="Arial" w:hAnsi="Arial"/>
      <w:sz w:val="18"/>
    </w:rPr>
  </w:style>
  <w:style w:type="paragraph" w:styleId="ListBullet">
    <w:name w:val="List Bullet"/>
    <w:basedOn w:val="List"/>
    <w:semiHidden/>
    <w:rsid w:val="00186CBC"/>
    <w:pPr>
      <w:tabs>
        <w:tab w:val="clear" w:pos="720"/>
      </w:tabs>
      <w:spacing w:after="160"/>
    </w:pPr>
  </w:style>
  <w:style w:type="paragraph" w:styleId="ListNumber">
    <w:name w:val="List Number"/>
    <w:basedOn w:val="List"/>
    <w:semiHidden/>
    <w:rsid w:val="00186CBC"/>
    <w:pPr>
      <w:spacing w:after="160"/>
      <w:ind w:hanging="720"/>
    </w:pPr>
  </w:style>
  <w:style w:type="paragraph" w:styleId="MacroText">
    <w:name w:val="macro"/>
    <w:basedOn w:val="BodyText"/>
    <w:semiHidden/>
    <w:rsid w:val="00186CBC"/>
    <w:pPr>
      <w:spacing w:after="120" w:line="240" w:lineRule="auto"/>
    </w:pPr>
    <w:rPr>
      <w:rFonts w:ascii="Courier New" w:hAnsi="Courier New"/>
    </w:rPr>
  </w:style>
  <w:style w:type="character" w:styleId="PageNumber">
    <w:name w:val="page number"/>
    <w:rsid w:val="00186CBC"/>
    <w:rPr>
      <w:rFonts w:ascii="Arial" w:hAnsi="Arial"/>
      <w:sz w:val="20"/>
    </w:rPr>
  </w:style>
  <w:style w:type="paragraph" w:styleId="Header">
    <w:name w:val="header"/>
    <w:basedOn w:val="Normal"/>
    <w:rsid w:val="00186CBC"/>
    <w:pPr>
      <w:keepLines/>
      <w:tabs>
        <w:tab w:val="center" w:pos="4680"/>
        <w:tab w:val="right" w:pos="9360"/>
      </w:tabs>
    </w:pPr>
  </w:style>
  <w:style w:type="paragraph" w:customStyle="1" w:styleId="ListNumberFirst">
    <w:name w:val="List Number First"/>
    <w:basedOn w:val="ListNumber"/>
    <w:next w:val="ListNumber"/>
    <w:rsid w:val="00186CBC"/>
    <w:pPr>
      <w:spacing w:before="80"/>
    </w:pPr>
  </w:style>
  <w:style w:type="paragraph" w:customStyle="1" w:styleId="ListNumberLast">
    <w:name w:val="List Number Last"/>
    <w:basedOn w:val="ListNumber"/>
    <w:next w:val="BodyText"/>
    <w:rsid w:val="00186CBC"/>
    <w:pPr>
      <w:spacing w:after="240"/>
    </w:pPr>
  </w:style>
  <w:style w:type="paragraph" w:customStyle="1" w:styleId="PartTitle">
    <w:name w:val="Part Title"/>
    <w:basedOn w:val="Normal"/>
    <w:next w:val="Normal"/>
    <w:rsid w:val="00186CBC"/>
    <w:pPr>
      <w:keepNext/>
      <w:keepLines/>
      <w:tabs>
        <w:tab w:val="left" w:pos="720"/>
      </w:tabs>
      <w:spacing w:before="240"/>
      <w:jc w:val="center"/>
    </w:pPr>
    <w:rPr>
      <w:rFonts w:ascii="Helvetica" w:hAnsi="Helvetica"/>
      <w:kern w:val="28"/>
    </w:rPr>
  </w:style>
  <w:style w:type="paragraph" w:styleId="BodyTextIndent">
    <w:name w:val="Body Text Indent"/>
    <w:basedOn w:val="BodyText"/>
    <w:semiHidden/>
    <w:rsid w:val="00186CBC"/>
    <w:pPr>
      <w:ind w:left="360"/>
    </w:pPr>
  </w:style>
  <w:style w:type="paragraph" w:styleId="ListContinue">
    <w:name w:val="List Continue"/>
    <w:basedOn w:val="List"/>
    <w:semiHidden/>
    <w:rsid w:val="00186CBC"/>
    <w:pPr>
      <w:tabs>
        <w:tab w:val="clear" w:pos="720"/>
      </w:tabs>
      <w:spacing w:after="160"/>
    </w:pPr>
  </w:style>
  <w:style w:type="paragraph" w:styleId="List2">
    <w:name w:val="List 2"/>
    <w:basedOn w:val="List"/>
    <w:semiHidden/>
    <w:rsid w:val="00186CBC"/>
    <w:pPr>
      <w:tabs>
        <w:tab w:val="clear" w:pos="720"/>
        <w:tab w:val="left" w:pos="1080"/>
      </w:tabs>
      <w:ind w:left="1080"/>
    </w:pPr>
  </w:style>
  <w:style w:type="paragraph" w:styleId="List3">
    <w:name w:val="List 3"/>
    <w:basedOn w:val="List"/>
    <w:semiHidden/>
    <w:rsid w:val="00186CBC"/>
    <w:pPr>
      <w:tabs>
        <w:tab w:val="clear" w:pos="720"/>
        <w:tab w:val="left" w:pos="1440"/>
      </w:tabs>
      <w:ind w:left="1440"/>
    </w:pPr>
  </w:style>
  <w:style w:type="paragraph" w:styleId="List4">
    <w:name w:val="List 4"/>
    <w:basedOn w:val="List"/>
    <w:semiHidden/>
    <w:rsid w:val="00186CBC"/>
    <w:pPr>
      <w:tabs>
        <w:tab w:val="clear" w:pos="720"/>
        <w:tab w:val="left" w:pos="1800"/>
      </w:tabs>
      <w:ind w:left="1800"/>
    </w:pPr>
  </w:style>
  <w:style w:type="paragraph" w:styleId="List5">
    <w:name w:val="List 5"/>
    <w:basedOn w:val="List"/>
    <w:semiHidden/>
    <w:rsid w:val="00186CBC"/>
    <w:pPr>
      <w:tabs>
        <w:tab w:val="clear" w:pos="720"/>
        <w:tab w:val="left" w:pos="2160"/>
      </w:tabs>
      <w:ind w:left="2160"/>
    </w:pPr>
  </w:style>
  <w:style w:type="paragraph" w:styleId="ListNumber5">
    <w:name w:val="List Number 5"/>
    <w:basedOn w:val="ListNumber"/>
    <w:semiHidden/>
    <w:rsid w:val="00186CBC"/>
    <w:pPr>
      <w:ind w:left="2160"/>
    </w:pPr>
  </w:style>
  <w:style w:type="paragraph" w:styleId="ListNumber4">
    <w:name w:val="List Number 4"/>
    <w:basedOn w:val="ListNumber"/>
    <w:semiHidden/>
    <w:rsid w:val="00186CBC"/>
    <w:pPr>
      <w:ind w:left="1800"/>
    </w:pPr>
  </w:style>
  <w:style w:type="paragraph" w:styleId="ListNumber3">
    <w:name w:val="List Number 3"/>
    <w:basedOn w:val="ListNumber"/>
    <w:semiHidden/>
    <w:rsid w:val="00186CBC"/>
    <w:pPr>
      <w:ind w:left="1440"/>
    </w:pPr>
  </w:style>
  <w:style w:type="paragraph" w:styleId="ListNumber2">
    <w:name w:val="List Number 2"/>
    <w:basedOn w:val="ListNumber"/>
    <w:semiHidden/>
    <w:rsid w:val="00186CBC"/>
    <w:pPr>
      <w:ind w:left="1080"/>
    </w:pPr>
  </w:style>
  <w:style w:type="paragraph" w:styleId="ListBullet5">
    <w:name w:val="List Bullet 5"/>
    <w:basedOn w:val="ListBullet"/>
    <w:semiHidden/>
    <w:rsid w:val="00186CBC"/>
    <w:pPr>
      <w:ind w:left="2160"/>
    </w:pPr>
  </w:style>
  <w:style w:type="paragraph" w:styleId="ListBullet4">
    <w:name w:val="List Bullet 4"/>
    <w:basedOn w:val="ListBullet"/>
    <w:semiHidden/>
    <w:rsid w:val="00186CBC"/>
    <w:pPr>
      <w:ind w:left="1800"/>
    </w:pPr>
  </w:style>
  <w:style w:type="paragraph" w:styleId="ListBullet3">
    <w:name w:val="List Bullet 3"/>
    <w:basedOn w:val="ListBullet"/>
    <w:semiHidden/>
    <w:rsid w:val="00186CBC"/>
    <w:pPr>
      <w:ind w:left="1440"/>
    </w:pPr>
  </w:style>
  <w:style w:type="paragraph" w:styleId="ListBullet2">
    <w:name w:val="List Bullet 2"/>
    <w:basedOn w:val="ListBullet"/>
    <w:semiHidden/>
    <w:rsid w:val="00186CBC"/>
    <w:pPr>
      <w:ind w:left="1080"/>
    </w:pPr>
  </w:style>
  <w:style w:type="paragraph" w:styleId="ListContinue2">
    <w:name w:val="List Continue 2"/>
    <w:basedOn w:val="ListContinue"/>
    <w:semiHidden/>
    <w:rsid w:val="00186CBC"/>
    <w:pPr>
      <w:ind w:left="1080"/>
    </w:pPr>
  </w:style>
  <w:style w:type="paragraph" w:customStyle="1" w:styleId="PartLabel">
    <w:name w:val="Part Label"/>
    <w:basedOn w:val="Normal"/>
    <w:next w:val="PartTitle"/>
    <w:rsid w:val="00186CBC"/>
    <w:pPr>
      <w:keepNext/>
      <w:keepLines/>
      <w:spacing w:before="600" w:after="160"/>
      <w:jc w:val="center"/>
    </w:pPr>
    <w:rPr>
      <w:kern w:val="28"/>
      <w:u w:val="single"/>
    </w:rPr>
  </w:style>
  <w:style w:type="character" w:styleId="CommentReference">
    <w:name w:val="annotation reference"/>
    <w:semiHidden/>
    <w:rsid w:val="00186CBC"/>
    <w:rPr>
      <w:sz w:val="16"/>
    </w:rPr>
  </w:style>
  <w:style w:type="paragraph" w:styleId="ListContinue3">
    <w:name w:val="List Continue 3"/>
    <w:basedOn w:val="ListContinue"/>
    <w:semiHidden/>
    <w:rsid w:val="00186CBC"/>
    <w:pPr>
      <w:ind w:left="1440"/>
    </w:pPr>
  </w:style>
  <w:style w:type="paragraph" w:styleId="ListContinue4">
    <w:name w:val="List Continue 4"/>
    <w:basedOn w:val="ListContinue"/>
    <w:semiHidden/>
    <w:rsid w:val="00186CBC"/>
    <w:pPr>
      <w:ind w:left="1800"/>
    </w:pPr>
  </w:style>
  <w:style w:type="paragraph" w:styleId="ListContinue5">
    <w:name w:val="List Continue 5"/>
    <w:basedOn w:val="ListContinue"/>
    <w:semiHidden/>
    <w:rsid w:val="00186CBC"/>
    <w:pPr>
      <w:ind w:left="2160"/>
    </w:pPr>
  </w:style>
  <w:style w:type="paragraph" w:customStyle="1" w:styleId="Paragraph3">
    <w:name w:val="Paragraph3"/>
    <w:basedOn w:val="Paragraph2"/>
    <w:rsid w:val="00186CBC"/>
    <w:pPr>
      <w:tabs>
        <w:tab w:val="clear" w:pos="1080"/>
        <w:tab w:val="left" w:pos="1800"/>
      </w:tabs>
      <w:ind w:left="1800"/>
    </w:pPr>
  </w:style>
  <w:style w:type="paragraph" w:customStyle="1" w:styleId="Paragraph4">
    <w:name w:val="Paragraph4"/>
    <w:basedOn w:val="Paragraph3"/>
    <w:rsid w:val="00186CBC"/>
    <w:pPr>
      <w:tabs>
        <w:tab w:val="left" w:pos="1440"/>
        <w:tab w:val="left" w:pos="2520"/>
      </w:tabs>
      <w:ind w:left="2520"/>
    </w:pPr>
  </w:style>
  <w:style w:type="paragraph" w:customStyle="1" w:styleId="Paragraph5">
    <w:name w:val="Paragraph5"/>
    <w:basedOn w:val="Paragraph4"/>
    <w:rsid w:val="00186CBC"/>
    <w:pPr>
      <w:tabs>
        <w:tab w:val="clear" w:pos="1440"/>
        <w:tab w:val="clear" w:pos="1800"/>
        <w:tab w:val="clear" w:pos="2520"/>
        <w:tab w:val="left" w:pos="3240"/>
      </w:tabs>
      <w:ind w:left="3240"/>
    </w:pPr>
  </w:style>
  <w:style w:type="paragraph" w:styleId="Closing">
    <w:name w:val="Closing"/>
    <w:basedOn w:val="Normal"/>
    <w:rsid w:val="00186CBC"/>
    <w:pPr>
      <w:spacing w:before="480"/>
      <w:jc w:val="center"/>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becka.burghardt\Application%20Data\Microsoft\Templates\L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LRS.dot</Template>
  <TotalTime>0</TotalTime>
  <Pages>3</Pages>
  <Words>745</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Wiring Devices</vt:lpstr>
    </vt:vector>
  </TitlesOfParts>
  <Company>mfia</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Wiring Devices</dc:title>
  <dc:creator>KRISTI BROWN</dc:creator>
  <cp:lastModifiedBy>Denise Taylor</cp:lastModifiedBy>
  <cp:revision>4</cp:revision>
  <cp:lastPrinted>2000-02-10T22:33:00Z</cp:lastPrinted>
  <dcterms:created xsi:type="dcterms:W3CDTF">2012-12-20T19:27:00Z</dcterms:created>
  <dcterms:modified xsi:type="dcterms:W3CDTF">2015-09-30T21:24:00Z</dcterms:modified>
</cp:coreProperties>
</file>