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5E" w:rsidRDefault="00945FED">
      <w:pPr>
        <w:pStyle w:val="Heading2"/>
      </w:pPr>
      <w:bookmarkStart w:id="0" w:name="_GoBack"/>
      <w:bookmarkEnd w:id="0"/>
      <w:r>
        <w:t xml:space="preserve">PART 1 </w:t>
      </w:r>
      <w:r>
        <w:tab/>
        <w:t>GENERAL</w:t>
      </w:r>
    </w:p>
    <w:p w:rsidR="006B125E" w:rsidRDefault="00945FED">
      <w:pPr>
        <w:pStyle w:val="Paragraph1"/>
      </w:pPr>
      <w:r>
        <w:t>1.1</w:t>
      </w:r>
      <w:r>
        <w:tab/>
        <w:t>DESCRIPTION</w:t>
      </w:r>
    </w:p>
    <w:p w:rsidR="006B125E" w:rsidRDefault="00945FED">
      <w:pPr>
        <w:pStyle w:val="Paragraph2"/>
      </w:pPr>
      <w:r>
        <w:t>A.</w:t>
      </w:r>
      <w:r>
        <w:tab/>
        <w:t>Provide all raceways, fittings, and boxes of specified type required for complete project.  Install all systems in raceways unless specifically noted otherwise. Provide all outlet boxes, junction boxes, pull boxes and special boxes required for pulling of wires, making connections, and mounting of devices or fixtures.</w:t>
      </w:r>
    </w:p>
    <w:p w:rsidR="006B125E" w:rsidRDefault="006B125E"/>
    <w:p w:rsidR="006B125E" w:rsidRDefault="00945FED">
      <w:pPr>
        <w:pStyle w:val="Paragraph1"/>
      </w:pPr>
      <w:r>
        <w:t>1.2</w:t>
      </w:r>
      <w:r>
        <w:tab/>
        <w:t>QUALITY ASSURANCE</w:t>
      </w:r>
    </w:p>
    <w:p w:rsidR="006B125E" w:rsidRDefault="00945FED">
      <w:pPr>
        <w:pStyle w:val="Paragraph2"/>
      </w:pPr>
      <w:r>
        <w:t>A.</w:t>
      </w:r>
      <w:r>
        <w:tab/>
        <w:t>Underwriters Laboratories, Inc., listed and NEC approved</w:t>
      </w:r>
    </w:p>
    <w:p w:rsidR="006B125E" w:rsidRDefault="006B125E">
      <w:pPr>
        <w:pStyle w:val="Paragraph2"/>
      </w:pPr>
    </w:p>
    <w:p w:rsidR="006B125E" w:rsidRDefault="00945FED">
      <w:pPr>
        <w:pStyle w:val="Paragraph2"/>
      </w:pPr>
      <w:r>
        <w:t>B.</w:t>
      </w:r>
      <w:r>
        <w:tab/>
        <w:t>All boxes shall be Underwriters Laboratories, Inc., listed.  Where special fabrication is required, the work shall be performed by a listed facility in accordance with UL 50, and all products of manufacture shall bear a label.  Outlet and junction boxes shall be sized in accordance with NEC requirements for "THHN" wire or as noted on Drawings.</w:t>
      </w:r>
    </w:p>
    <w:p w:rsidR="006B125E" w:rsidRDefault="006B125E">
      <w:pPr>
        <w:pStyle w:val="Paragraph2"/>
      </w:pPr>
    </w:p>
    <w:p w:rsidR="006B125E" w:rsidRDefault="00945FED">
      <w:pPr>
        <w:pStyle w:val="Paragraph1"/>
      </w:pPr>
      <w:r>
        <w:t>1.3</w:t>
      </w:r>
      <w:r>
        <w:tab/>
        <w:t>PRODUCT DELIVERY, STORAGE, AND HANDLING</w:t>
      </w:r>
    </w:p>
    <w:p w:rsidR="006B125E" w:rsidRDefault="00945FED">
      <w:pPr>
        <w:pStyle w:val="Paragraph2"/>
      </w:pPr>
      <w:r>
        <w:t>A.</w:t>
      </w:r>
      <w:r>
        <w:tab/>
        <w:t>Deliver raceways with Underwriters Laboratories, Inc., label and bearing manufacturer's name on each length.</w:t>
      </w:r>
    </w:p>
    <w:p w:rsidR="006B125E" w:rsidRDefault="006B125E">
      <w:pPr>
        <w:pStyle w:val="Paragraph2"/>
      </w:pPr>
    </w:p>
    <w:p w:rsidR="006B125E" w:rsidRDefault="00945FED">
      <w:pPr>
        <w:pStyle w:val="Paragraph2"/>
      </w:pPr>
      <w:r>
        <w:t>B.</w:t>
      </w:r>
      <w:r>
        <w:tab/>
        <w:t>Deliver fittings in manufacturer's original unopened and undamaged packages with labels legible and intact.</w:t>
      </w:r>
    </w:p>
    <w:p w:rsidR="006B125E" w:rsidRDefault="006B125E"/>
    <w:p w:rsidR="006B125E" w:rsidRDefault="00945FED">
      <w:pPr>
        <w:pStyle w:val="Paragraph1"/>
      </w:pPr>
      <w:r>
        <w:t>1.4</w:t>
      </w:r>
      <w:r>
        <w:tab/>
        <w:t>APPLICATION</w:t>
      </w:r>
    </w:p>
    <w:p w:rsidR="006B125E" w:rsidRDefault="00945FED">
      <w:pPr>
        <w:pStyle w:val="Paragraph2"/>
      </w:pPr>
      <w:r>
        <w:t>A.</w:t>
      </w:r>
      <w:r>
        <w:tab/>
        <w:t>Areas of use:</w:t>
      </w:r>
    </w:p>
    <w:p w:rsidR="006B125E" w:rsidRDefault="006B125E">
      <w:pPr>
        <w:pStyle w:val="Paragraph2"/>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150"/>
      </w:tblGrid>
      <w:tr w:rsidR="006B125E">
        <w:trPr>
          <w:trHeight w:val="226"/>
        </w:trPr>
        <w:tc>
          <w:tcPr>
            <w:tcW w:w="3438" w:type="dxa"/>
          </w:tcPr>
          <w:p w:rsidR="006B125E" w:rsidRDefault="00945FED">
            <w:pPr>
              <w:pStyle w:val="Paragraph2"/>
              <w:ind w:left="0" w:firstLine="0"/>
            </w:pPr>
            <w:r>
              <w:t>Underground</w:t>
            </w:r>
          </w:p>
        </w:tc>
        <w:tc>
          <w:tcPr>
            <w:tcW w:w="3150" w:type="dxa"/>
          </w:tcPr>
          <w:p w:rsidR="006B125E" w:rsidRDefault="00945FED">
            <w:pPr>
              <w:pStyle w:val="Paragraph2"/>
              <w:ind w:left="0" w:firstLine="0"/>
            </w:pPr>
            <w:r>
              <w:t>PVC</w:t>
            </w:r>
          </w:p>
        </w:tc>
      </w:tr>
      <w:tr w:rsidR="006B125E">
        <w:trPr>
          <w:trHeight w:val="212"/>
        </w:trPr>
        <w:tc>
          <w:tcPr>
            <w:tcW w:w="3438" w:type="dxa"/>
          </w:tcPr>
          <w:p w:rsidR="006B125E" w:rsidRDefault="00945FED">
            <w:pPr>
              <w:pStyle w:val="Paragraph2"/>
              <w:ind w:left="0" w:firstLine="0"/>
            </w:pPr>
            <w:r>
              <w:t>Within poured Concrete (except slab-on grade) or CMU</w:t>
            </w:r>
          </w:p>
        </w:tc>
        <w:tc>
          <w:tcPr>
            <w:tcW w:w="3150" w:type="dxa"/>
          </w:tcPr>
          <w:p w:rsidR="006B125E" w:rsidRDefault="00945FED">
            <w:pPr>
              <w:pStyle w:val="Paragraph2"/>
              <w:ind w:left="0" w:firstLine="0"/>
            </w:pPr>
            <w:r>
              <w:t>GRC, IMC, PVC</w:t>
            </w:r>
          </w:p>
        </w:tc>
      </w:tr>
      <w:tr w:rsidR="006B125E">
        <w:trPr>
          <w:trHeight w:val="226"/>
        </w:trPr>
        <w:tc>
          <w:tcPr>
            <w:tcW w:w="3438" w:type="dxa"/>
          </w:tcPr>
          <w:p w:rsidR="006B125E" w:rsidRDefault="00945FED">
            <w:pPr>
              <w:pStyle w:val="Paragraph2"/>
              <w:ind w:left="0" w:firstLine="0"/>
            </w:pPr>
            <w:r>
              <w:t>Dry concealed locations</w:t>
            </w:r>
          </w:p>
        </w:tc>
        <w:tc>
          <w:tcPr>
            <w:tcW w:w="3150" w:type="dxa"/>
          </w:tcPr>
          <w:p w:rsidR="006B125E" w:rsidRDefault="00945FED">
            <w:pPr>
              <w:pStyle w:val="Paragraph2"/>
              <w:ind w:left="0" w:firstLine="0"/>
            </w:pPr>
            <w:r>
              <w:t>GRC, IMC, EMT</w:t>
            </w:r>
          </w:p>
        </w:tc>
      </w:tr>
      <w:tr w:rsidR="006B125E">
        <w:trPr>
          <w:trHeight w:val="226"/>
        </w:trPr>
        <w:tc>
          <w:tcPr>
            <w:tcW w:w="3438" w:type="dxa"/>
          </w:tcPr>
          <w:p w:rsidR="006B125E" w:rsidRDefault="00945FED">
            <w:pPr>
              <w:pStyle w:val="Paragraph2"/>
              <w:ind w:left="0" w:firstLine="0"/>
            </w:pPr>
            <w:r>
              <w:t>Wet or Dry exposed locations, subject to damage</w:t>
            </w:r>
          </w:p>
        </w:tc>
        <w:tc>
          <w:tcPr>
            <w:tcW w:w="3150" w:type="dxa"/>
          </w:tcPr>
          <w:p w:rsidR="006B125E" w:rsidRDefault="00945FED">
            <w:pPr>
              <w:pStyle w:val="Paragraph2"/>
              <w:ind w:left="0" w:firstLine="0"/>
            </w:pPr>
            <w:r>
              <w:t>GRC, IMC</w:t>
            </w:r>
          </w:p>
        </w:tc>
      </w:tr>
      <w:tr w:rsidR="006B125E">
        <w:trPr>
          <w:trHeight w:val="575"/>
        </w:trPr>
        <w:tc>
          <w:tcPr>
            <w:tcW w:w="3438" w:type="dxa"/>
          </w:tcPr>
          <w:p w:rsidR="006B125E" w:rsidRDefault="00945FED">
            <w:pPr>
              <w:pStyle w:val="Paragraph2"/>
              <w:ind w:left="0" w:firstLine="0"/>
            </w:pPr>
            <w:r>
              <w:t>Dry exposed locations, not subject to damage</w:t>
            </w:r>
          </w:p>
        </w:tc>
        <w:tc>
          <w:tcPr>
            <w:tcW w:w="3150" w:type="dxa"/>
          </w:tcPr>
          <w:p w:rsidR="006B125E" w:rsidRDefault="00945FED">
            <w:pPr>
              <w:pStyle w:val="Paragraph2"/>
              <w:ind w:left="0" w:firstLine="0"/>
            </w:pPr>
            <w:r>
              <w:t>GRC, IMC, EMT</w:t>
            </w:r>
          </w:p>
        </w:tc>
      </w:tr>
      <w:tr w:rsidR="006B125E">
        <w:trPr>
          <w:trHeight w:val="226"/>
        </w:trPr>
        <w:tc>
          <w:tcPr>
            <w:tcW w:w="3438" w:type="dxa"/>
          </w:tcPr>
          <w:p w:rsidR="006B125E" w:rsidRDefault="00945FED">
            <w:pPr>
              <w:pStyle w:val="Paragraph2"/>
              <w:ind w:left="0" w:firstLine="0"/>
            </w:pPr>
            <w:r>
              <w:t>Hazardous Class I or II</w:t>
            </w:r>
          </w:p>
        </w:tc>
        <w:tc>
          <w:tcPr>
            <w:tcW w:w="3150" w:type="dxa"/>
          </w:tcPr>
          <w:p w:rsidR="006B125E" w:rsidRDefault="00945FED">
            <w:pPr>
              <w:pStyle w:val="Paragraph2"/>
              <w:ind w:left="0" w:firstLine="0"/>
            </w:pPr>
            <w:r>
              <w:t>GRC, IMC</w:t>
            </w:r>
          </w:p>
        </w:tc>
      </w:tr>
    </w:tbl>
    <w:p w:rsidR="006B125E" w:rsidRDefault="006B125E">
      <w:pPr>
        <w:pStyle w:val="Paragraph2"/>
      </w:pPr>
    </w:p>
    <w:p w:rsidR="006B125E" w:rsidRDefault="006B125E">
      <w:pPr>
        <w:pStyle w:val="Paragraph2"/>
      </w:pPr>
    </w:p>
    <w:p w:rsidR="006B125E" w:rsidRDefault="00945FED">
      <w:pPr>
        <w:pStyle w:val="Paragraph2"/>
      </w:pPr>
      <w:r>
        <w:t>B.</w:t>
      </w:r>
      <w:r>
        <w:tab/>
        <w:t>Underground conduit shall be minimum 3/4" trade size.  PVC shall not be used inside building.  Unless otherwise approved, all conduits shall be installed under reinforcing steel.</w:t>
      </w:r>
    </w:p>
    <w:p w:rsidR="006B125E" w:rsidRDefault="006B125E">
      <w:pPr>
        <w:pStyle w:val="Paragraph2"/>
      </w:pPr>
    </w:p>
    <w:p w:rsidR="006B125E" w:rsidRDefault="00945FED">
      <w:pPr>
        <w:pStyle w:val="Paragraph2"/>
      </w:pPr>
      <w:r>
        <w:t>C.</w:t>
      </w:r>
      <w:r>
        <w:tab/>
        <w:t>Where the contractor elects to utilize PVC in lieu of GRC, the contractor shall provide supplemental ground bus in terminating switch and panelboards, and green ground wire in conduit according to code rules.</w:t>
      </w:r>
    </w:p>
    <w:p w:rsidR="006B125E" w:rsidRDefault="006B125E">
      <w:pPr>
        <w:pStyle w:val="Paragraph2"/>
      </w:pPr>
    </w:p>
    <w:p w:rsidR="006B125E" w:rsidRDefault="00945FED">
      <w:pPr>
        <w:pStyle w:val="Paragraph2"/>
      </w:pPr>
      <w:r>
        <w:t>D.</w:t>
      </w:r>
      <w:r>
        <w:tab/>
        <w:t>For the purposes of this section, poured concrete slabs on grade and under-the-building slabs are not classified as dry locations.</w:t>
      </w:r>
    </w:p>
    <w:p w:rsidR="006B125E" w:rsidRDefault="006B125E">
      <w:pPr>
        <w:pStyle w:val="Paragraph2"/>
      </w:pPr>
    </w:p>
    <w:p w:rsidR="006B125E" w:rsidRDefault="00945FED">
      <w:pPr>
        <w:pStyle w:val="Paragraph2"/>
      </w:pPr>
      <w:r>
        <w:t>E.</w:t>
      </w:r>
      <w:r>
        <w:tab/>
        <w:t xml:space="preserve">Flexible metal conduit will be permitted only where flexibility is necessary.  Exceptions are connections to recessed light fixtures.  Flexible metal conduit shall be used for connection to </w:t>
      </w:r>
      <w:r>
        <w:lastRenderedPageBreak/>
        <w:t>all equipment subject to movement or vibration such as motors, transformers, etc.  Liquid-tight flexible metal conduit shall be used when moisture may be present and for exposed motor and equipment connections.</w:t>
      </w:r>
    </w:p>
    <w:p w:rsidR="006B125E" w:rsidRDefault="006B125E">
      <w:pPr>
        <w:pStyle w:val="Paragraph2"/>
      </w:pPr>
    </w:p>
    <w:p w:rsidR="006B125E" w:rsidRDefault="00945FED">
      <w:pPr>
        <w:pStyle w:val="Paragraph2"/>
      </w:pPr>
      <w:r>
        <w:t>F.</w:t>
      </w:r>
      <w:r>
        <w:tab/>
        <w:t>Surface raceway may be used only where specifically called for on the Drawings or in the Specifications.</w:t>
      </w:r>
    </w:p>
    <w:p w:rsidR="006B125E" w:rsidRDefault="006B125E">
      <w:pPr>
        <w:pStyle w:val="Paragraph2"/>
      </w:pPr>
    </w:p>
    <w:p w:rsidR="006B125E" w:rsidRDefault="00945FED">
      <w:pPr>
        <w:pStyle w:val="Paragraph2"/>
      </w:pPr>
      <w:r>
        <w:t>G.</w:t>
      </w:r>
      <w:r>
        <w:tab/>
        <w:t>Aluminum conduit is not permitted.</w:t>
      </w:r>
    </w:p>
    <w:p w:rsidR="006B125E" w:rsidRDefault="006B125E"/>
    <w:p w:rsidR="006B125E" w:rsidRDefault="00945FED">
      <w:pPr>
        <w:pStyle w:val="Paragraph1"/>
        <w:ind w:left="0" w:firstLine="0"/>
      </w:pPr>
      <w:r>
        <w:t>1.5</w:t>
      </w:r>
      <w:r>
        <w:tab/>
        <w:t>SUBMITTAL AND RECORD DOCUMENTATION</w:t>
      </w:r>
    </w:p>
    <w:p w:rsidR="006B125E" w:rsidRDefault="00945FED">
      <w:pPr>
        <w:pStyle w:val="Paragraph2"/>
      </w:pPr>
      <w:r>
        <w:t>A.</w:t>
      </w:r>
      <w:r>
        <w:tab/>
        <w:t>Submit product data for surface raceway and wireway.</w:t>
      </w:r>
    </w:p>
    <w:p w:rsidR="006B125E" w:rsidRDefault="006B125E">
      <w:pPr>
        <w:pStyle w:val="Paragraph2"/>
      </w:pPr>
    </w:p>
    <w:p w:rsidR="006B125E" w:rsidRDefault="00945FED">
      <w:pPr>
        <w:pStyle w:val="Paragraph2"/>
      </w:pPr>
      <w:r>
        <w:t>B.</w:t>
      </w:r>
      <w:r>
        <w:tab/>
        <w:t>Submit product data for floor boxes.  Submit shop drawings for nonstandard boxes, enclosures, and cabinets.  Include layout drawings showing components and wiring.</w:t>
      </w:r>
    </w:p>
    <w:p w:rsidR="006B125E" w:rsidRDefault="00945FED">
      <w:pPr>
        <w:pStyle w:val="Heading2"/>
      </w:pPr>
      <w:r>
        <w:t xml:space="preserve">PART 2 </w:t>
      </w:r>
      <w:r>
        <w:tab/>
        <w:t>PRODUCTS</w:t>
      </w:r>
    </w:p>
    <w:p w:rsidR="006B125E" w:rsidRDefault="00945FED">
      <w:pPr>
        <w:pStyle w:val="Paragraph1"/>
      </w:pPr>
      <w:r>
        <w:t>2.1</w:t>
      </w:r>
      <w:r>
        <w:tab/>
        <w:t>ACCEPTABLE MANUFACTURERS</w:t>
      </w:r>
    </w:p>
    <w:p w:rsidR="006B125E" w:rsidRDefault="00945FED">
      <w:pPr>
        <w:pStyle w:val="Paragraph2"/>
      </w:pPr>
      <w:r>
        <w:t>A.</w:t>
      </w:r>
      <w:r>
        <w:tab/>
        <w:t>Allied Tube &amp; Conduit, Western Tube &amp; Conduit, Triangle, Bridgeport, AFC, Carlon, Western Plastics, Alflex, or approved substitute.  Wiremold, Walker, or approved substitute. Raco, Thomas &amp; Betts, or approved substitute.</w:t>
      </w:r>
    </w:p>
    <w:p w:rsidR="006B125E" w:rsidRDefault="006B125E">
      <w:pPr>
        <w:pStyle w:val="Paragraph2"/>
      </w:pPr>
    </w:p>
    <w:p w:rsidR="006B125E" w:rsidRDefault="00945FED">
      <w:pPr>
        <w:pStyle w:val="Paragraph1"/>
      </w:pPr>
      <w:r>
        <w:t>2.2</w:t>
      </w:r>
      <w:r>
        <w:tab/>
        <w:t>CONDUITS</w:t>
      </w:r>
    </w:p>
    <w:p w:rsidR="006B125E" w:rsidRDefault="00945FED">
      <w:pPr>
        <w:pStyle w:val="Paragraph2"/>
      </w:pPr>
      <w:r>
        <w:t>A.</w:t>
      </w:r>
      <w:r>
        <w:tab/>
        <w:t>Galvanized Rigid Conduit (GRC) shall be hot-dip zinc, galvanized inside and out, mild steel pipe manufactured in accordance with UL-6 and ANSI C80.1.  All threads shall be galvanized after cutting.</w:t>
      </w:r>
    </w:p>
    <w:p w:rsidR="006B125E" w:rsidRDefault="006B125E">
      <w:pPr>
        <w:pStyle w:val="Paragraph2"/>
      </w:pPr>
    </w:p>
    <w:p w:rsidR="006B125E" w:rsidRDefault="00945FED">
      <w:pPr>
        <w:pStyle w:val="Paragraph2"/>
      </w:pPr>
      <w:r>
        <w:t>B.</w:t>
      </w:r>
      <w:r>
        <w:tab/>
        <w:t>Electrical Metallic Tubing (EMT) shall be steel only and shall comply with UL-797 and ANSI C80.3.  Exterior shall be hot-dip zinc galvanized and interior protected by a corrosion-resistant lubricating coating.</w:t>
      </w:r>
    </w:p>
    <w:p w:rsidR="006B125E" w:rsidRDefault="006B125E">
      <w:pPr>
        <w:pStyle w:val="Paragraph2"/>
      </w:pPr>
    </w:p>
    <w:p w:rsidR="006B125E" w:rsidRDefault="00945FED">
      <w:pPr>
        <w:pStyle w:val="Paragraph2"/>
      </w:pPr>
      <w:r>
        <w:t>C.</w:t>
      </w:r>
      <w:r>
        <w:tab/>
        <w:t>Intermediate Metallic Conduit (IMC) shall comply with UL-1242 and ANSI C80.6.  Exterior shall be hot-dip zinc galvanized and interior protected by a corrosion-resistant lubricating coating.</w:t>
      </w:r>
    </w:p>
    <w:p w:rsidR="006B125E" w:rsidRDefault="006B125E">
      <w:pPr>
        <w:pStyle w:val="Paragraph2"/>
      </w:pPr>
    </w:p>
    <w:p w:rsidR="006B125E" w:rsidRDefault="00945FED">
      <w:pPr>
        <w:pStyle w:val="Paragraph2"/>
      </w:pPr>
      <w:r>
        <w:t>D.</w:t>
      </w:r>
      <w:r>
        <w:tab/>
        <w:t>Rigid non-metallic conduit (PVC) polyvinyl chloride shall be schedule 40 unless otherwise noted, and shall comply with UL-651 and NEMA TC 2.</w:t>
      </w:r>
    </w:p>
    <w:p w:rsidR="006B125E" w:rsidRDefault="006B125E">
      <w:pPr>
        <w:pStyle w:val="Paragraph2"/>
      </w:pPr>
    </w:p>
    <w:p w:rsidR="006B125E" w:rsidRDefault="00945FED">
      <w:pPr>
        <w:pStyle w:val="Paragraph2"/>
      </w:pPr>
      <w:r>
        <w:t>E.</w:t>
      </w:r>
      <w:r>
        <w:tab/>
        <w:t>Surface raceway shall utilize snap-in cover and fittings as recommended by the manufacturer and shall comply with UL 5 standard. Material and size shall be as indicated on the Drawings.</w:t>
      </w:r>
    </w:p>
    <w:p w:rsidR="006B125E" w:rsidRDefault="006B125E">
      <w:pPr>
        <w:pStyle w:val="Paragraph2"/>
      </w:pPr>
    </w:p>
    <w:p w:rsidR="006B125E" w:rsidRDefault="00945FED">
      <w:pPr>
        <w:pStyle w:val="Paragraph2"/>
      </w:pPr>
      <w:r>
        <w:t>F.</w:t>
      </w:r>
      <w:r>
        <w:tab/>
        <w:t>Flexible metal conduit shall be steel and comply with UL 1 and ANSI standards.  Liquid-tight flexible metal conduit shall comply with UL 360 and ANSI standards.</w:t>
      </w:r>
    </w:p>
    <w:p w:rsidR="006B125E" w:rsidRDefault="006B125E"/>
    <w:p w:rsidR="006B125E" w:rsidRDefault="00945FED">
      <w:pPr>
        <w:pStyle w:val="Paragraph1"/>
      </w:pPr>
      <w:r>
        <w:t>2.3</w:t>
      </w:r>
      <w:r>
        <w:tab/>
        <w:t>WIREWAYS</w:t>
      </w:r>
    </w:p>
    <w:p w:rsidR="006B125E" w:rsidRDefault="00945FED">
      <w:pPr>
        <w:pStyle w:val="Paragraph2"/>
      </w:pPr>
      <w:r>
        <w:t>A.</w:t>
      </w:r>
      <w:r>
        <w:tab/>
        <w:t>Gutters:  Steel, painted, square in cross section, preformed knockouts on standard spacing, screw cover, suitable for environment.</w:t>
      </w:r>
    </w:p>
    <w:p w:rsidR="006B125E" w:rsidRDefault="006B125E">
      <w:pPr>
        <w:pStyle w:val="Paragraph2"/>
      </w:pPr>
    </w:p>
    <w:p w:rsidR="006B125E" w:rsidRDefault="00945FED">
      <w:pPr>
        <w:pStyle w:val="Paragraph2"/>
      </w:pPr>
      <w:r>
        <w:t>B.</w:t>
      </w:r>
      <w:r>
        <w:tab/>
        <w:t xml:space="preserve">Fittings and Accessories:  Include couplings, offsets, elbows, expansion joints, adapters, hold-down straps, end caps, and other fittings to match and mate with </w:t>
      </w:r>
      <w:proofErr w:type="spellStart"/>
      <w:r>
        <w:t>wireways</w:t>
      </w:r>
      <w:proofErr w:type="spellEnd"/>
      <w:r>
        <w:t xml:space="preserve"> as required for a complete system.</w:t>
      </w:r>
    </w:p>
    <w:p w:rsidR="006B125E" w:rsidRDefault="006B125E">
      <w:pPr>
        <w:pStyle w:val="Paragraph2"/>
      </w:pPr>
    </w:p>
    <w:p w:rsidR="006B125E" w:rsidRDefault="00945FED">
      <w:pPr>
        <w:pStyle w:val="Paragraph2"/>
      </w:pPr>
      <w:r>
        <w:t>C.</w:t>
      </w:r>
      <w:r>
        <w:tab/>
        <w:t xml:space="preserve">Exterior </w:t>
      </w:r>
      <w:proofErr w:type="spellStart"/>
      <w:r>
        <w:t>wireways</w:t>
      </w:r>
      <w:proofErr w:type="spellEnd"/>
      <w:r>
        <w:t xml:space="preserve"> and fittings/accessories shall be stainless steel.</w:t>
      </w:r>
    </w:p>
    <w:p w:rsidR="006B125E" w:rsidRDefault="006B125E">
      <w:pPr>
        <w:pStyle w:val="Paragraph2"/>
      </w:pPr>
    </w:p>
    <w:p w:rsidR="006B125E" w:rsidRDefault="00945FED">
      <w:pPr>
        <w:pStyle w:val="Paragraph1"/>
      </w:pPr>
      <w:r>
        <w:t>2.4</w:t>
      </w:r>
      <w:r>
        <w:tab/>
        <w:t>FITTINGS</w:t>
      </w:r>
    </w:p>
    <w:p w:rsidR="006B125E" w:rsidRDefault="00945FED">
      <w:pPr>
        <w:pStyle w:val="Paragraph2"/>
      </w:pPr>
      <w:r>
        <w:t>A.</w:t>
      </w:r>
      <w:r>
        <w:tab/>
        <w:t>GRC and IMC shall be coupled and terminated with threaded fittings.  Ends shall be bushed with insulating bushings equal to T&amp;B 1220 or 1230 series.</w:t>
      </w:r>
    </w:p>
    <w:p w:rsidR="006B125E" w:rsidRDefault="006B125E">
      <w:pPr>
        <w:pStyle w:val="Paragraph2"/>
      </w:pPr>
    </w:p>
    <w:p w:rsidR="006B125E" w:rsidRDefault="00945FED">
      <w:pPr>
        <w:pStyle w:val="Paragraph2"/>
      </w:pPr>
      <w:r>
        <w:t>B.</w:t>
      </w:r>
      <w:r>
        <w:tab/>
        <w:t>Connectors and couplings for EMT shall be steel concrete tight compression type or set screw type with insulated throats on connectors. Indent type connectors shall not be used.</w:t>
      </w:r>
    </w:p>
    <w:p w:rsidR="006B125E" w:rsidRDefault="006B125E">
      <w:pPr>
        <w:pStyle w:val="Paragraph2"/>
      </w:pPr>
    </w:p>
    <w:p w:rsidR="006B125E" w:rsidRDefault="00945FED">
      <w:pPr>
        <w:pStyle w:val="Paragraph2"/>
      </w:pPr>
      <w:r>
        <w:t>C.</w:t>
      </w:r>
      <w:r>
        <w:tab/>
        <w:t>Conduits piercing a building waterproof membrane shall be provided with O-Z type FSR fittings.</w:t>
      </w:r>
    </w:p>
    <w:p w:rsidR="006B125E" w:rsidRDefault="006B125E">
      <w:pPr>
        <w:pStyle w:val="Paragraph2"/>
      </w:pPr>
    </w:p>
    <w:p w:rsidR="006B125E" w:rsidRDefault="00945FED">
      <w:pPr>
        <w:pStyle w:val="Paragraph2"/>
      </w:pPr>
      <w:r>
        <w:t>D.</w:t>
      </w:r>
      <w:r>
        <w:tab/>
        <w:t>Flexible metal conduit shall utilize screw-in type connectors.  Couplings and set-screw type connectors are not permitted.</w:t>
      </w:r>
    </w:p>
    <w:p w:rsidR="006B125E" w:rsidRDefault="006B125E">
      <w:pPr>
        <w:pStyle w:val="Paragraph2"/>
      </w:pPr>
    </w:p>
    <w:p w:rsidR="006B125E" w:rsidRDefault="00945FED">
      <w:pPr>
        <w:pStyle w:val="Paragraph2"/>
      </w:pPr>
      <w:r>
        <w:t>E.</w:t>
      </w:r>
      <w:r>
        <w:tab/>
        <w:t>Seal-offs with filler fiber, compound, large removable cover.  All components shall be of the same manufacturer.</w:t>
      </w:r>
    </w:p>
    <w:p w:rsidR="006B125E" w:rsidRDefault="006B125E">
      <w:pPr>
        <w:pStyle w:val="Paragraph2"/>
      </w:pPr>
    </w:p>
    <w:p w:rsidR="006B125E" w:rsidRDefault="00945FED">
      <w:pPr>
        <w:pStyle w:val="Paragraph2"/>
      </w:pPr>
      <w:r>
        <w:t>F.</w:t>
      </w:r>
      <w:r>
        <w:tab/>
        <w:t>Expansion Couplings:</w:t>
      </w:r>
    </w:p>
    <w:p w:rsidR="006B125E" w:rsidRDefault="006B125E">
      <w:pPr>
        <w:pStyle w:val="Paragraph2"/>
      </w:pPr>
    </w:p>
    <w:p w:rsidR="006B125E" w:rsidRDefault="00945FED">
      <w:pPr>
        <w:pStyle w:val="Paragraph3"/>
      </w:pPr>
      <w:r>
        <w:t>1.</w:t>
      </w:r>
      <w:r>
        <w:tab/>
        <w:t xml:space="preserve">Exposed Conduit Runs:  Expansion couplings shall be weatherproof with external bonding jumper, providing at least 4” longitudinal movement with bushed conduit ends.  </w:t>
      </w:r>
    </w:p>
    <w:p w:rsidR="006B125E" w:rsidRDefault="00945FED">
      <w:pPr>
        <w:pStyle w:val="Paragraph3"/>
      </w:pPr>
      <w:r>
        <w:t>2.</w:t>
      </w:r>
      <w:r>
        <w:tab/>
        <w:t>Concealed Conduit Runs:  Expansion couplings shall be water tight with an internal bonding jumper and neoprene construction.  The fitting shall allow 3/4” movement in any direction or deflection of 30 degrees from normal.</w:t>
      </w:r>
    </w:p>
    <w:p w:rsidR="006B125E" w:rsidRDefault="006B125E">
      <w:pPr>
        <w:pStyle w:val="Paragraph3"/>
      </w:pPr>
    </w:p>
    <w:p w:rsidR="006B125E" w:rsidRDefault="00945FED">
      <w:pPr>
        <w:pStyle w:val="Paragraph2"/>
      </w:pPr>
      <w:r>
        <w:t>G.</w:t>
      </w:r>
      <w:r>
        <w:tab/>
        <w:t>Locknuts shall be galvanized steel.</w:t>
      </w:r>
    </w:p>
    <w:p w:rsidR="006B125E" w:rsidRDefault="006B125E">
      <w:pPr>
        <w:pStyle w:val="Paragraph2"/>
        <w:ind w:left="0" w:firstLine="0"/>
      </w:pPr>
    </w:p>
    <w:p w:rsidR="006B125E" w:rsidRDefault="00945FED">
      <w:pPr>
        <w:pStyle w:val="Paragraph1"/>
      </w:pPr>
      <w:r>
        <w:t>2.5</w:t>
      </w:r>
      <w:r>
        <w:tab/>
        <w:t>BOXES</w:t>
      </w:r>
    </w:p>
    <w:p w:rsidR="006B125E" w:rsidRDefault="00945FED">
      <w:pPr>
        <w:pStyle w:val="Paragraph2"/>
      </w:pPr>
      <w:r>
        <w:t>A.</w:t>
      </w:r>
      <w:r>
        <w:tab/>
        <w:t>Boxes for use with raceway systems shall not be less than 4" square and 1-1/2" deep except where shallower boxes required by structural conditions are approved.</w:t>
      </w:r>
    </w:p>
    <w:p w:rsidR="006B125E" w:rsidRDefault="006B125E">
      <w:pPr>
        <w:pStyle w:val="Paragraph2"/>
      </w:pPr>
    </w:p>
    <w:p w:rsidR="006B125E" w:rsidRDefault="00945FED">
      <w:pPr>
        <w:pStyle w:val="Paragraph2"/>
      </w:pPr>
      <w:r>
        <w:t>B.</w:t>
      </w:r>
      <w:r>
        <w:tab/>
        <w:t>Flush and Concealed Outlet Boxes:  Galvanized stamped steel with screw ears, knock-out plugs, mounting holes, fixture studs if required.</w:t>
      </w:r>
    </w:p>
    <w:p w:rsidR="006B125E" w:rsidRDefault="006B125E">
      <w:pPr>
        <w:pStyle w:val="Paragraph2"/>
      </w:pPr>
    </w:p>
    <w:p w:rsidR="006B125E" w:rsidRDefault="00945FED">
      <w:pPr>
        <w:pStyle w:val="Paragraph2"/>
      </w:pPr>
      <w:r>
        <w:t>C.</w:t>
      </w:r>
      <w:r>
        <w:tab/>
        <w:t>Surface Outlet Boxes:  Galvanized stamped steel same as above for use on ceilings and walls above 14 feet.</w:t>
      </w:r>
    </w:p>
    <w:p w:rsidR="006B125E" w:rsidRDefault="006B125E">
      <w:pPr>
        <w:pStyle w:val="Paragraph2"/>
      </w:pPr>
    </w:p>
    <w:p w:rsidR="006B125E" w:rsidRDefault="00945FED">
      <w:pPr>
        <w:pStyle w:val="Paragraph2"/>
      </w:pPr>
      <w:r>
        <w:t>D.</w:t>
      </w:r>
      <w:r>
        <w:tab/>
        <w:t>Boxes shall be of the cast-metal hub type when located in normally wet locations and when surface mounted on outside of exterior surfaces.</w:t>
      </w:r>
    </w:p>
    <w:p w:rsidR="006B125E" w:rsidRDefault="006B125E">
      <w:pPr>
        <w:pStyle w:val="Paragraph2"/>
      </w:pPr>
    </w:p>
    <w:p w:rsidR="006B125E" w:rsidRDefault="00945FED">
      <w:pPr>
        <w:pStyle w:val="Paragraph2"/>
      </w:pPr>
      <w:r>
        <w:t>E.</w:t>
      </w:r>
      <w:r>
        <w:tab/>
        <w:t>Boxes installed for concealed wiring shall be provided with suitable extension rings or plastic covers as required.</w:t>
      </w:r>
    </w:p>
    <w:p w:rsidR="006B125E" w:rsidRDefault="006B125E">
      <w:pPr>
        <w:pStyle w:val="Paragraph2"/>
      </w:pPr>
    </w:p>
    <w:p w:rsidR="006B125E" w:rsidRDefault="00945FED">
      <w:pPr>
        <w:pStyle w:val="Paragraph2"/>
      </w:pPr>
      <w:r>
        <w:t>F.</w:t>
      </w:r>
      <w:r>
        <w:tab/>
        <w:t>Cast-metal boxes installed in wet locations and boxes installed flush with the outside of exterior surfaces shall be gasketed.</w:t>
      </w:r>
    </w:p>
    <w:p w:rsidR="006B125E" w:rsidRDefault="006B125E">
      <w:pPr>
        <w:pStyle w:val="Paragraph2"/>
      </w:pPr>
    </w:p>
    <w:p w:rsidR="006B125E" w:rsidRDefault="00945FED">
      <w:pPr>
        <w:pStyle w:val="Paragraph2"/>
      </w:pPr>
      <w:r>
        <w:t>G.</w:t>
      </w:r>
      <w:r>
        <w:tab/>
        <w:t>Provide boxes suitable for the intended environment and sized as required to accommodate the equipment within. Exterior boxes shall be stainless steel.</w:t>
      </w:r>
    </w:p>
    <w:p w:rsidR="006B125E" w:rsidRDefault="006B125E">
      <w:pPr>
        <w:pStyle w:val="Paragraph2"/>
      </w:pPr>
    </w:p>
    <w:p w:rsidR="006B125E" w:rsidRDefault="00945FED">
      <w:pPr>
        <w:pStyle w:val="Paragraph2"/>
      </w:pPr>
      <w:r>
        <w:t>H.</w:t>
      </w:r>
      <w:r>
        <w:tab/>
        <w:t xml:space="preserve">Pull boxes of not less than the minimum size required by the National Electrical Code shall be constructed of code-gauge aluminum or galvanized sheet steel except where cast-metal </w:t>
      </w:r>
      <w:r>
        <w:lastRenderedPageBreak/>
        <w:t>boxes are required in locations specified above.  Boxes shall be furnished with screw-fastener covers.  Where several feeders pass through a common pull box, the feeders shall be tagged to indicate clearly the electrical characteristics, circuit number, and panel designation.</w:t>
      </w:r>
    </w:p>
    <w:p w:rsidR="006B125E" w:rsidRDefault="00945FED">
      <w:pPr>
        <w:pStyle w:val="Heading2"/>
      </w:pPr>
      <w:r>
        <w:t xml:space="preserve">PART 3 </w:t>
      </w:r>
      <w:r>
        <w:tab/>
        <w:t>EXECUTION</w:t>
      </w:r>
    </w:p>
    <w:p w:rsidR="006B125E" w:rsidRDefault="00945FED">
      <w:pPr>
        <w:pStyle w:val="Paragraph1"/>
      </w:pPr>
      <w:r>
        <w:t>3.1</w:t>
      </w:r>
      <w:r>
        <w:tab/>
        <w:t>INSTALLATION</w:t>
      </w:r>
    </w:p>
    <w:p w:rsidR="006B125E" w:rsidRDefault="00945FED">
      <w:pPr>
        <w:pStyle w:val="Paragraph2"/>
      </w:pPr>
      <w:r>
        <w:t>A.</w:t>
      </w:r>
      <w:r>
        <w:tab/>
        <w:t>Ends of metal conduits shall be reamed and left free of burrs.</w:t>
      </w:r>
    </w:p>
    <w:p w:rsidR="006B125E" w:rsidRDefault="006B125E">
      <w:pPr>
        <w:pStyle w:val="Paragraph2"/>
      </w:pPr>
    </w:p>
    <w:p w:rsidR="006B125E" w:rsidRDefault="00945FED">
      <w:pPr>
        <w:pStyle w:val="Paragraph2"/>
      </w:pPr>
      <w:r>
        <w:t>B.</w:t>
      </w:r>
      <w:r>
        <w:tab/>
        <w:t>Provide pull boxes or vaults where shown or required to limit the number of bends in any conduit to not more than three 90 degree bends, or to ease pulling tension.  Use boxes of code-required size with removable covers, installed so that covers will be accessible after work is completed.</w:t>
      </w:r>
    </w:p>
    <w:p w:rsidR="006B125E" w:rsidRDefault="006B125E">
      <w:pPr>
        <w:pStyle w:val="Paragraph2"/>
      </w:pPr>
    </w:p>
    <w:p w:rsidR="006B125E" w:rsidRDefault="00945FED">
      <w:pPr>
        <w:pStyle w:val="Paragraph2"/>
      </w:pPr>
      <w:r>
        <w:t>C.</w:t>
      </w:r>
      <w:r>
        <w:tab/>
        <w:t>Conceal all wiring in finished spaces so far as practicable.  Exposed conduit shall be used only in unfinished spaces.</w:t>
      </w:r>
    </w:p>
    <w:p w:rsidR="006B125E" w:rsidRDefault="006B125E">
      <w:pPr>
        <w:pStyle w:val="Paragraph2"/>
      </w:pPr>
    </w:p>
    <w:p w:rsidR="006B125E" w:rsidRDefault="00945FED">
      <w:pPr>
        <w:pStyle w:val="Paragraph2"/>
      </w:pPr>
      <w:r>
        <w:t>D.</w:t>
      </w:r>
      <w:r>
        <w:tab/>
        <w:t>Exposed raceways shall be parallel or at right angles to structural lines, and shall be neatly offset into boxes. Exposed raceways shall follow existing exposed piping/ductwork/conduit paths as far as practicable.</w:t>
      </w:r>
    </w:p>
    <w:p w:rsidR="006B125E" w:rsidRDefault="006B125E">
      <w:pPr>
        <w:pStyle w:val="Paragraph2"/>
      </w:pPr>
    </w:p>
    <w:p w:rsidR="006B125E" w:rsidRDefault="00945FED">
      <w:pPr>
        <w:pStyle w:val="Paragraph2"/>
      </w:pPr>
      <w:r>
        <w:t>E.</w:t>
      </w:r>
      <w:r>
        <w:tab/>
        <w:t>Conduit stubbed from a concrete slab or wall to serve an outlet mounted on a table or to supply a machine shall have a rigid conduit coupling flush with the surface of the slab.  Provide plug where conduit is to be used in future.</w:t>
      </w:r>
    </w:p>
    <w:p w:rsidR="006B125E" w:rsidRDefault="006B125E">
      <w:pPr>
        <w:pStyle w:val="Paragraph2"/>
      </w:pPr>
    </w:p>
    <w:p w:rsidR="006B125E" w:rsidRDefault="00945FED">
      <w:pPr>
        <w:pStyle w:val="Paragraph2"/>
      </w:pPr>
      <w:r>
        <w:t>F.</w:t>
      </w:r>
      <w:r>
        <w:tab/>
        <w:t>Keep conduit and raceway closed with suitable plugs or caps during construction to prevent entrance of dirt, moisture, concrete or foreign objects.  Raceways shall be clean and dry before installation of wire and at the time of acceptance.</w:t>
      </w:r>
    </w:p>
    <w:p w:rsidR="006B125E" w:rsidRDefault="006B125E">
      <w:pPr>
        <w:pStyle w:val="Paragraph2"/>
      </w:pPr>
    </w:p>
    <w:p w:rsidR="006B125E" w:rsidRDefault="00945FED">
      <w:pPr>
        <w:pStyle w:val="Paragraph2"/>
      </w:pPr>
      <w:r>
        <w:t>G.</w:t>
      </w:r>
      <w:r>
        <w:tab/>
        <w:t>Remove all foreign matter from raceways and pull mandrel through conduits larger than 1-1/2" prior to installing conductors.</w:t>
      </w:r>
    </w:p>
    <w:p w:rsidR="006B125E" w:rsidRDefault="006B125E">
      <w:pPr>
        <w:pStyle w:val="Paragraph2"/>
      </w:pPr>
    </w:p>
    <w:p w:rsidR="006B125E" w:rsidRDefault="00945FED">
      <w:pPr>
        <w:pStyle w:val="Paragraph2"/>
      </w:pPr>
      <w:r>
        <w:t>H.</w:t>
      </w:r>
      <w:r>
        <w:tab/>
        <w:t>Where no conduit size is noted on the Drawings, conduit may be the minimum code permitted size for the quantity of type THHN conductors installed, but in no case smaller than 1/2" trade diameter.  Conductor quantities indicated in conduits do not include ground wire unless otherwise noted.  Adjust conduit sizes accordingly.</w:t>
      </w:r>
    </w:p>
    <w:p w:rsidR="006B125E" w:rsidRDefault="006B125E">
      <w:pPr>
        <w:pStyle w:val="Paragraph2"/>
      </w:pPr>
    </w:p>
    <w:p w:rsidR="006B125E" w:rsidRDefault="00945FED">
      <w:pPr>
        <w:pStyle w:val="Paragraph2"/>
      </w:pPr>
      <w:r>
        <w:t>I.</w:t>
      </w:r>
      <w:r>
        <w:tab/>
        <w:t>Where the contractor elects to combine branch circuit runs shown as separate runs on the Drawings, provide a minimum 3/4" conduit or increase raceway size to provide a minimum of 25 percent spare capacity for future conductors.  Feeder runs shall not be combined.</w:t>
      </w:r>
    </w:p>
    <w:p w:rsidR="006B125E" w:rsidRDefault="006B125E">
      <w:pPr>
        <w:pStyle w:val="Paragraph2"/>
      </w:pPr>
    </w:p>
    <w:p w:rsidR="006B125E" w:rsidRDefault="00945FED">
      <w:pPr>
        <w:pStyle w:val="Paragraph2"/>
      </w:pPr>
      <w:r>
        <w:t>J.</w:t>
      </w:r>
      <w:r>
        <w:tab/>
        <w:t>All conduits installed in concrete construction, underground, or under the building slab shall be minimum 3/4", unless otherwise noted.</w:t>
      </w:r>
    </w:p>
    <w:p w:rsidR="006B125E" w:rsidRDefault="006B125E">
      <w:pPr>
        <w:pStyle w:val="Paragraph2"/>
      </w:pPr>
    </w:p>
    <w:p w:rsidR="006B125E" w:rsidRDefault="00945FED">
      <w:pPr>
        <w:pStyle w:val="Paragraph2"/>
      </w:pPr>
      <w:r>
        <w:t>K.</w:t>
      </w:r>
      <w:r>
        <w:tab/>
        <w:t>Assemble, glue and seal PVC conduit in straight lengths prior to installation in trench.</w:t>
      </w:r>
    </w:p>
    <w:p w:rsidR="006B125E" w:rsidRDefault="006B125E">
      <w:pPr>
        <w:pStyle w:val="Paragraph2"/>
      </w:pPr>
    </w:p>
    <w:p w:rsidR="006B125E" w:rsidRDefault="00945FED">
      <w:pPr>
        <w:pStyle w:val="Paragraph2"/>
      </w:pPr>
      <w:r>
        <w:t>L.</w:t>
      </w:r>
      <w:r>
        <w:tab/>
        <w:t>Seal-offs shall be installed in all conduits which route from warm areas into refrigerated areas.</w:t>
      </w:r>
      <w:r>
        <w:br/>
      </w:r>
    </w:p>
    <w:p w:rsidR="006B125E" w:rsidRDefault="00945FED">
      <w:pPr>
        <w:pStyle w:val="Paragraph2"/>
      </w:pPr>
      <w:r>
        <w:t>M.</w:t>
      </w:r>
      <w:r>
        <w:tab/>
        <w:t xml:space="preserve">Install PVC conduit in accordance with manufacturer’s instructions.  Cut the conduit ends square and apply an approved solvent to clean the joint.  Apply </w:t>
      </w:r>
      <w:proofErr w:type="gramStart"/>
      <w:r>
        <w:t>an approved</w:t>
      </w:r>
      <w:proofErr w:type="gramEnd"/>
      <w:r>
        <w:t xml:space="preserve"> cement and allow to set 24 hours before installing conductors.</w:t>
      </w:r>
    </w:p>
    <w:p w:rsidR="006B125E" w:rsidRDefault="006B125E">
      <w:pPr>
        <w:pStyle w:val="Paragraph2"/>
      </w:pPr>
    </w:p>
    <w:p w:rsidR="006B125E" w:rsidRDefault="00945FED">
      <w:pPr>
        <w:pStyle w:val="Paragraph2"/>
      </w:pPr>
      <w:r>
        <w:lastRenderedPageBreak/>
        <w:t>N.</w:t>
      </w:r>
      <w:r>
        <w:tab/>
        <w:t>Conduits shall be fastened to all sheet metal boxes and cabinets with two locknuts where required by the National Electrical Code, where insulating bushings are used, and where bushings cannot be brought into firm contact with the box; otherwise, a single locknut and bushing may be used.</w:t>
      </w:r>
    </w:p>
    <w:p w:rsidR="006B125E" w:rsidRDefault="006B125E">
      <w:pPr>
        <w:pStyle w:val="Paragraph2"/>
      </w:pPr>
    </w:p>
    <w:p w:rsidR="006B125E" w:rsidRDefault="00945FED">
      <w:pPr>
        <w:pStyle w:val="Paragraph2"/>
      </w:pPr>
      <w:r>
        <w:t>O.</w:t>
      </w:r>
      <w:r>
        <w:tab/>
        <w:t>A pull wire shall be inserted into each empty raceway in which wiring is to be installed by others.  The pull wire shall be of No. 15 AWG zinc-coated steel, or of plastic having not less than 200-pound tensile strength.  Not less than 10" of slack shall be left at each end of the pull wire.</w:t>
      </w:r>
    </w:p>
    <w:p w:rsidR="006B125E" w:rsidRDefault="006B125E">
      <w:pPr>
        <w:pStyle w:val="Paragraph2"/>
      </w:pPr>
    </w:p>
    <w:p w:rsidR="006B125E" w:rsidRDefault="00945FED">
      <w:pPr>
        <w:pStyle w:val="Paragraph2"/>
      </w:pPr>
      <w:r>
        <w:t>P.</w:t>
      </w:r>
      <w:r>
        <w:tab/>
        <w:t>Raceway shall not be installed under the fire pits of boilers and furnaces and shall be kept 6" away from parallel runs of flues, steam pipes and hot water pipes.</w:t>
      </w:r>
    </w:p>
    <w:p w:rsidR="006B125E" w:rsidRDefault="006B125E">
      <w:pPr>
        <w:pStyle w:val="Paragraph2"/>
      </w:pPr>
    </w:p>
    <w:p w:rsidR="006B125E" w:rsidRDefault="00945FED">
      <w:pPr>
        <w:pStyle w:val="Paragraph2"/>
      </w:pPr>
      <w:r>
        <w:t>Q.</w:t>
      </w:r>
      <w:r>
        <w:tab/>
        <w:t>Changes in direction of runs shall be made with symmetrical bends or cast-metal fittings.  Field-made bends and offsets shall be made with an approved hickey or conduit-bending machine.  Crushed or deformed raceways shall not be installed.</w:t>
      </w:r>
    </w:p>
    <w:p w:rsidR="006B125E" w:rsidRDefault="006B125E">
      <w:pPr>
        <w:pStyle w:val="Paragraph2"/>
      </w:pPr>
    </w:p>
    <w:p w:rsidR="006B125E" w:rsidRDefault="00945FED">
      <w:pPr>
        <w:pStyle w:val="Paragraph2"/>
      </w:pPr>
      <w:r>
        <w:t>R.</w:t>
      </w:r>
      <w:r>
        <w:tab/>
        <w:t>Expansion fittings complete with grounding jumpers shall be installed where raceways cross expansion joints, construction joints, sawed joints, and where shown.</w:t>
      </w:r>
    </w:p>
    <w:p w:rsidR="006B125E" w:rsidRDefault="006B125E">
      <w:pPr>
        <w:pStyle w:val="Paragraph2"/>
        <w:ind w:left="0" w:firstLine="0"/>
      </w:pPr>
    </w:p>
    <w:p w:rsidR="006B125E" w:rsidRDefault="00945FED">
      <w:pPr>
        <w:pStyle w:val="Paragraph2"/>
      </w:pPr>
      <w:r>
        <w:t>S.</w:t>
      </w:r>
      <w:r>
        <w:tab/>
        <w:t>Where conduit is shown stubbed into a telephone, computer or communication terminal area, conduit shall be stubbed up 6" above floor or 12" below ceiling and terminated with insulating bushings.</w:t>
      </w:r>
    </w:p>
    <w:p w:rsidR="006B125E" w:rsidRDefault="006B125E">
      <w:pPr>
        <w:pStyle w:val="Paragraph2"/>
      </w:pPr>
    </w:p>
    <w:p w:rsidR="006B125E" w:rsidRDefault="00945FED">
      <w:pPr>
        <w:pStyle w:val="Paragraph2"/>
      </w:pPr>
      <w:r>
        <w:t>T.</w:t>
      </w:r>
      <w:r>
        <w:tab/>
        <w:t>Coordinate layout and installation of raceway and boxes with other construction elements to ensure adequate head room, working clearance, and access to both boxes and other equipment.</w:t>
      </w:r>
    </w:p>
    <w:p w:rsidR="006B125E" w:rsidRDefault="006B125E">
      <w:pPr>
        <w:pStyle w:val="Paragraph2"/>
      </w:pPr>
    </w:p>
    <w:p w:rsidR="006B125E" w:rsidRDefault="00945FED">
      <w:pPr>
        <w:pStyle w:val="Paragraph2"/>
      </w:pPr>
      <w:r>
        <w:t>U.</w:t>
      </w:r>
      <w:r>
        <w:tab/>
        <w:t>The end of a conduit stub shall have an insulated bushing.</w:t>
      </w:r>
    </w:p>
    <w:p w:rsidR="006B125E" w:rsidRDefault="006B125E">
      <w:pPr>
        <w:pStyle w:val="Paragraph2"/>
      </w:pPr>
    </w:p>
    <w:p w:rsidR="006B125E" w:rsidRDefault="00945FED">
      <w:pPr>
        <w:pStyle w:val="Paragraph2"/>
      </w:pPr>
      <w:r>
        <w:t>V.</w:t>
      </w:r>
      <w:r>
        <w:tab/>
        <w:t>Pack spaces around conduits with polyethylene backing rods and seal with polyurethane caulking to prevent entrance of moisture where conduits are installed in sleeves or block-outs penetrating partitions.</w:t>
      </w:r>
    </w:p>
    <w:p w:rsidR="006B125E" w:rsidRDefault="006B125E">
      <w:pPr>
        <w:pStyle w:val="Paragraph2"/>
      </w:pPr>
    </w:p>
    <w:p w:rsidR="006B125E" w:rsidRDefault="00945FED">
      <w:pPr>
        <w:pStyle w:val="Paragraph2"/>
      </w:pPr>
      <w:r>
        <w:t>W.</w:t>
      </w:r>
      <w:r>
        <w:tab/>
        <w:t>Install intumescent material around ducts, conduits, etc., to prevent spread of smoke or fire where installed in sleeves or block-outs penetrating fire-rated barriers.  An alternate method utilizing intumescent materials in caulk and/or putty form may be used.</w:t>
      </w:r>
    </w:p>
    <w:p w:rsidR="006B125E" w:rsidRDefault="006B125E">
      <w:pPr>
        <w:pStyle w:val="Paragraph2"/>
      </w:pPr>
    </w:p>
    <w:p w:rsidR="006B125E" w:rsidRDefault="00945FED">
      <w:pPr>
        <w:pStyle w:val="Paragraph2"/>
      </w:pPr>
      <w:r>
        <w:t>X.</w:t>
      </w:r>
      <w:r>
        <w:tab/>
        <w:t>Outlet boxes shall be designed for the intended use.  Flush outlet boxes shall be installed flush with finished surface lines.</w:t>
      </w:r>
    </w:p>
    <w:p w:rsidR="006B125E" w:rsidRDefault="006B125E">
      <w:pPr>
        <w:pStyle w:val="Paragraph2"/>
      </w:pPr>
    </w:p>
    <w:p w:rsidR="006B125E" w:rsidRDefault="00945FED">
      <w:pPr>
        <w:pStyle w:val="Paragraph2"/>
      </w:pPr>
      <w:r>
        <w:t>Y.</w:t>
      </w:r>
      <w:r>
        <w:tab/>
        <w:t>Outlet boxes on flex connected fixtures shall be installed within five feet of conduit knock-out in fixture.</w:t>
      </w:r>
    </w:p>
    <w:p w:rsidR="006B125E" w:rsidRDefault="006B125E">
      <w:pPr>
        <w:pStyle w:val="Paragraph2"/>
      </w:pPr>
    </w:p>
    <w:p w:rsidR="006B125E" w:rsidRDefault="00945FED">
      <w:pPr>
        <w:pStyle w:val="Paragraph2"/>
      </w:pPr>
      <w:r>
        <w:t>Z.</w:t>
      </w:r>
      <w:r>
        <w:tab/>
        <w:t>Coordinate layout and installation of raceway and boxes with other construction elements to ensure adequate head room, working clearance, and access to both boxes and other equipment.</w:t>
      </w:r>
    </w:p>
    <w:p w:rsidR="006B125E" w:rsidRDefault="006B125E">
      <w:pPr>
        <w:pStyle w:val="Paragraph2"/>
        <w:numPr>
          <w:ilvl w:val="12"/>
          <w:numId w:val="0"/>
        </w:numPr>
        <w:ind w:left="1440" w:hanging="720"/>
      </w:pPr>
    </w:p>
    <w:p w:rsidR="006B125E" w:rsidRDefault="00945FED">
      <w:pPr>
        <w:pStyle w:val="Paragraph1"/>
      </w:pPr>
      <w:r>
        <w:t>3.2</w:t>
      </w:r>
      <w:r>
        <w:tab/>
        <w:t>INSTALLING CONDUIT BELOW SLAB-ON-GRADE OR IN THE GROUND</w:t>
      </w:r>
    </w:p>
    <w:p w:rsidR="006B125E" w:rsidRDefault="00945FED">
      <w:pPr>
        <w:pStyle w:val="Paragraph2"/>
      </w:pPr>
      <w:r>
        <w:t>A.</w:t>
      </w:r>
      <w:r>
        <w:tab/>
        <w:t>All electrical wiring below slab-on-grade shall be protected by a conduit system.</w:t>
      </w:r>
    </w:p>
    <w:p w:rsidR="006B125E" w:rsidRDefault="006B125E">
      <w:pPr>
        <w:pStyle w:val="Paragraph2"/>
      </w:pPr>
    </w:p>
    <w:p w:rsidR="006B125E" w:rsidRDefault="00945FED">
      <w:pPr>
        <w:pStyle w:val="Paragraph2"/>
      </w:pPr>
      <w:r>
        <w:t>B.</w:t>
      </w:r>
      <w:r>
        <w:tab/>
        <w:t>No conduit system shall be installed horizontally within concrete slab-on-grade.  For slab-on-grade construction, horizontal runs of rigid plastic shall be installed below the floor slab.</w:t>
      </w:r>
    </w:p>
    <w:p w:rsidR="006B125E" w:rsidRDefault="006B125E">
      <w:pPr>
        <w:pStyle w:val="Paragraph2"/>
      </w:pPr>
    </w:p>
    <w:p w:rsidR="006B125E" w:rsidRDefault="00945FED">
      <w:pPr>
        <w:pStyle w:val="Paragraph2"/>
      </w:pPr>
      <w:r>
        <w:t>C.</w:t>
      </w:r>
      <w:r>
        <w:tab/>
        <w:t>Conduit passing vertically through slab-on-grades shall be coated rigid steel.</w:t>
      </w:r>
    </w:p>
    <w:p w:rsidR="006B125E" w:rsidRDefault="006B125E">
      <w:pPr>
        <w:pStyle w:val="Paragraph2"/>
      </w:pPr>
    </w:p>
    <w:p w:rsidR="006B125E" w:rsidRDefault="00945FED">
      <w:pPr>
        <w:pStyle w:val="Paragraph2"/>
      </w:pPr>
      <w:r>
        <w:t>D.</w:t>
      </w:r>
      <w:r>
        <w:tab/>
        <w:t>Slope conduits away from terminal equipment; drain away from the building interior.</w:t>
      </w:r>
    </w:p>
    <w:p w:rsidR="006B125E" w:rsidRDefault="006B125E">
      <w:pPr>
        <w:pStyle w:val="Paragraph2"/>
      </w:pPr>
    </w:p>
    <w:p w:rsidR="006B125E" w:rsidRDefault="00945FED">
      <w:pPr>
        <w:pStyle w:val="Paragraph2"/>
      </w:pPr>
      <w:r>
        <w:t>E.</w:t>
      </w:r>
      <w:r>
        <w:tab/>
        <w:t>Rigid steel or IMC conduits, metal boxes, and couplings installed below slab-on-grade or in the earth shall be field-wrapped with 0.010" pipe-wrapping plastic tape applied with a 50 percent overlay, or shall have a factory applied plastic resin, epoxy, or coal-tar coating system.  Zinc coating may be omitted from rigid steel conduit, or IMC which has a factory-applied epoxy system.  All joints shall be threaded, sealed and wrapped with tape to prevent entry of water.  Use 20 mil pipe wrapping tape to cover wrench marks, field cuts, or abrasions to the outer factory installed anti-corrosion covering.</w:t>
      </w:r>
    </w:p>
    <w:p w:rsidR="006B125E" w:rsidRDefault="006B125E">
      <w:pPr>
        <w:pStyle w:val="Paragraph2"/>
      </w:pPr>
    </w:p>
    <w:p w:rsidR="006B125E" w:rsidRDefault="00945FED">
      <w:pPr>
        <w:pStyle w:val="Paragraph2"/>
      </w:pPr>
      <w:r>
        <w:t>F.</w:t>
      </w:r>
      <w:r>
        <w:tab/>
        <w:t>Provide duct seal at ends of all underground and under-slab conduits.</w:t>
      </w:r>
    </w:p>
    <w:p w:rsidR="006B125E" w:rsidRDefault="00945FED">
      <w:pPr>
        <w:pStyle w:val="Closing"/>
      </w:pPr>
      <w:r>
        <w:t>END OF SECTION</w:t>
      </w:r>
    </w:p>
    <w:p w:rsidR="006B125E" w:rsidRDefault="006B125E"/>
    <w:sectPr w:rsidR="006B125E">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5E" w:rsidRDefault="00945FED">
      <w:r>
        <w:separator/>
      </w:r>
    </w:p>
  </w:endnote>
  <w:endnote w:type="continuationSeparator" w:id="0">
    <w:p w:rsidR="006B125E" w:rsidRDefault="0094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E" w:rsidRDefault="00F67126">
    <w:pPr>
      <w:pStyle w:val="Footer"/>
    </w:pPr>
    <w:r>
      <w:t>MFIA</w:t>
    </w:r>
    <w:r w:rsidR="00945FED">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5E" w:rsidRDefault="00945FED">
      <w:r>
        <w:separator/>
      </w:r>
    </w:p>
  </w:footnote>
  <w:footnote w:type="continuationSeparator" w:id="0">
    <w:p w:rsidR="006B125E" w:rsidRDefault="0094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E" w:rsidRDefault="00945FED">
    <w:pPr>
      <w:keepLines/>
      <w:tabs>
        <w:tab w:val="right" w:pos="9360"/>
      </w:tabs>
    </w:pPr>
    <w:r>
      <w:t xml:space="preserve">MFIA MASTER </w:t>
    </w:r>
    <w:r>
      <w:tab/>
      <w:t>Conduits, Raceways, and Fittings</w:t>
    </w:r>
  </w:p>
  <w:p w:rsidR="006B125E" w:rsidRDefault="00945FED">
    <w:pPr>
      <w:keepLines/>
      <w:jc w:val="right"/>
    </w:pPr>
    <w:r>
      <w:t>6/5/90</w:t>
    </w:r>
    <w:r>
      <w:tab/>
      <w:t xml:space="preserve">16110 -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E" w:rsidRDefault="00F67126">
    <w:pPr>
      <w:keepLines/>
      <w:tabs>
        <w:tab w:val="right" w:pos="9360"/>
      </w:tabs>
    </w:pPr>
    <w:r>
      <w:t>10.09.2015</w:t>
    </w:r>
    <w:r w:rsidR="00945FED">
      <w:t xml:space="preserve">     </w:t>
    </w:r>
    <w:r w:rsidR="00945FED">
      <w:tab/>
      <w:t>Raceway and Boxes for Electrical Systems: 26 0533</w:t>
    </w:r>
  </w:p>
  <w:p w:rsidR="006B125E" w:rsidRDefault="00945FED">
    <w:pPr>
      <w:keepLines/>
      <w:tabs>
        <w:tab w:val="right" w:pos="9360"/>
      </w:tabs>
    </w:pPr>
    <w:r>
      <w:tab/>
      <w:t xml:space="preserve">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06C"/>
    <w:multiLevelType w:val="hybridMultilevel"/>
    <w:tmpl w:val="D7963428"/>
    <w:lvl w:ilvl="0" w:tplc="41F019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1D1924"/>
    <w:multiLevelType w:val="hybridMultilevel"/>
    <w:tmpl w:val="780848B6"/>
    <w:lvl w:ilvl="0" w:tplc="3B30FE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6561B95"/>
    <w:multiLevelType w:val="hybridMultilevel"/>
    <w:tmpl w:val="A4CA8AAC"/>
    <w:lvl w:ilvl="0" w:tplc="41F019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1850A9"/>
    <w:multiLevelType w:val="hybridMultilevel"/>
    <w:tmpl w:val="34C8520E"/>
    <w:lvl w:ilvl="0" w:tplc="32D43B8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6C6457"/>
    <w:multiLevelType w:val="multilevel"/>
    <w:tmpl w:val="69847EF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B326DA"/>
    <w:multiLevelType w:val="hybridMultilevel"/>
    <w:tmpl w:val="CA0E1424"/>
    <w:lvl w:ilvl="0" w:tplc="19263C3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FF1882"/>
    <w:multiLevelType w:val="hybridMultilevel"/>
    <w:tmpl w:val="8E6AE384"/>
    <w:lvl w:ilvl="0" w:tplc="23302CA2">
      <w:start w:val="1"/>
      <w:numFmt w:val="upperLetter"/>
      <w:lvlText w:val="%1."/>
      <w:lvlJc w:val="left"/>
      <w:pPr>
        <w:tabs>
          <w:tab w:val="num" w:pos="1440"/>
        </w:tabs>
        <w:ind w:left="1440" w:hanging="720"/>
      </w:pPr>
      <w:rPr>
        <w:rFonts w:hint="default"/>
      </w:rPr>
    </w:lvl>
    <w:lvl w:ilvl="1" w:tplc="C3FC11E4">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1DC12D7"/>
    <w:multiLevelType w:val="hybridMultilevel"/>
    <w:tmpl w:val="BE58E04C"/>
    <w:lvl w:ilvl="0" w:tplc="19263C32">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392DD8"/>
    <w:multiLevelType w:val="hybridMultilevel"/>
    <w:tmpl w:val="F30A4890"/>
    <w:lvl w:ilvl="0" w:tplc="32D43B82">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82D5DAC"/>
    <w:multiLevelType w:val="hybridMultilevel"/>
    <w:tmpl w:val="ABA8E47E"/>
    <w:lvl w:ilvl="0" w:tplc="C3FC11E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6263AB"/>
    <w:multiLevelType w:val="hybridMultilevel"/>
    <w:tmpl w:val="C05649A8"/>
    <w:lvl w:ilvl="0" w:tplc="3B30FE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3D91A44"/>
    <w:multiLevelType w:val="hybridMultilevel"/>
    <w:tmpl w:val="1F4CEC10"/>
    <w:lvl w:ilvl="0" w:tplc="19263C3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A235C2"/>
    <w:multiLevelType w:val="hybridMultilevel"/>
    <w:tmpl w:val="01C2CA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9173E42"/>
    <w:multiLevelType w:val="hybridMultilevel"/>
    <w:tmpl w:val="94061C18"/>
    <w:lvl w:ilvl="0" w:tplc="3B30FE7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D9763E"/>
    <w:multiLevelType w:val="hybridMultilevel"/>
    <w:tmpl w:val="09181ECC"/>
    <w:lvl w:ilvl="0" w:tplc="23302CA2">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6"/>
  </w:num>
  <w:num w:numId="3">
    <w:abstractNumId w:val="14"/>
  </w:num>
  <w:num w:numId="4">
    <w:abstractNumId w:val="13"/>
  </w:num>
  <w:num w:numId="5">
    <w:abstractNumId w:val="1"/>
  </w:num>
  <w:num w:numId="6">
    <w:abstractNumId w:val="10"/>
  </w:num>
  <w:num w:numId="7">
    <w:abstractNumId w:val="3"/>
  </w:num>
  <w:num w:numId="8">
    <w:abstractNumId w:val="8"/>
  </w:num>
  <w:num w:numId="9">
    <w:abstractNumId w:val="0"/>
  </w:num>
  <w:num w:numId="10">
    <w:abstractNumId w:val="2"/>
  </w:num>
  <w:num w:numId="11">
    <w:abstractNumId w:val="9"/>
  </w:num>
  <w:num w:numId="12">
    <w:abstractNumId w:val="4"/>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ED"/>
    <w:rsid w:val="00041F2C"/>
    <w:rsid w:val="006B125E"/>
    <w:rsid w:val="00945FED"/>
    <w:rsid w:val="00F6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D"/>
    <w:rPr>
      <w:rFonts w:ascii="Arial" w:hAnsi="Arial"/>
    </w:rPr>
  </w:style>
  <w:style w:type="paragraph" w:styleId="Heading1">
    <w:name w:val="heading 1"/>
    <w:basedOn w:val="Normal"/>
    <w:next w:val="Heading2"/>
    <w:qFormat/>
    <w:rsid w:val="00945FED"/>
    <w:pPr>
      <w:keepNext/>
      <w:keepLines/>
      <w:outlineLvl w:val="0"/>
    </w:pPr>
    <w:rPr>
      <w:b/>
      <w:caps/>
      <w:sz w:val="22"/>
    </w:rPr>
  </w:style>
  <w:style w:type="paragraph" w:styleId="Heading2">
    <w:name w:val="heading 2"/>
    <w:basedOn w:val="Heading1"/>
    <w:next w:val="Paragraph1"/>
    <w:qFormat/>
    <w:rsid w:val="00945FED"/>
    <w:pPr>
      <w:tabs>
        <w:tab w:val="left" w:pos="1080"/>
      </w:tabs>
      <w:spacing w:before="480" w:after="240"/>
      <w:outlineLvl w:val="1"/>
    </w:pPr>
    <w:rPr>
      <w:b w:val="0"/>
      <w:sz w:val="20"/>
    </w:rPr>
  </w:style>
  <w:style w:type="paragraph" w:styleId="Heading3">
    <w:name w:val="heading 3"/>
    <w:basedOn w:val="Normal"/>
    <w:next w:val="BodyText"/>
    <w:qFormat/>
    <w:rsid w:val="00945FED"/>
    <w:pPr>
      <w:keepNext/>
      <w:keepLines/>
      <w:spacing w:before="120" w:after="80"/>
      <w:outlineLvl w:val="2"/>
    </w:pPr>
    <w:rPr>
      <w:b/>
      <w:kern w:val="28"/>
      <w:sz w:val="24"/>
    </w:rPr>
  </w:style>
  <w:style w:type="paragraph" w:styleId="Heading4">
    <w:name w:val="heading 4"/>
    <w:basedOn w:val="Normal"/>
    <w:next w:val="BodyText"/>
    <w:qFormat/>
    <w:rsid w:val="00945FED"/>
    <w:pPr>
      <w:keepNext/>
      <w:keepLines/>
      <w:spacing w:before="120" w:after="80"/>
      <w:outlineLvl w:val="3"/>
    </w:pPr>
    <w:rPr>
      <w:b/>
      <w:i/>
      <w:kern w:val="28"/>
      <w:sz w:val="24"/>
    </w:rPr>
  </w:style>
  <w:style w:type="paragraph" w:styleId="Heading5">
    <w:name w:val="heading 5"/>
    <w:basedOn w:val="Normal"/>
    <w:next w:val="BodyText"/>
    <w:qFormat/>
    <w:rsid w:val="00945FED"/>
    <w:pPr>
      <w:keepNext/>
      <w:keepLines/>
      <w:spacing w:before="120" w:after="80"/>
      <w:outlineLvl w:val="4"/>
    </w:pPr>
    <w:rPr>
      <w:b/>
      <w:kern w:val="28"/>
    </w:rPr>
  </w:style>
  <w:style w:type="paragraph" w:styleId="Heading6">
    <w:name w:val="heading 6"/>
    <w:basedOn w:val="Normal"/>
    <w:next w:val="BodyText"/>
    <w:qFormat/>
    <w:rsid w:val="00945FED"/>
    <w:pPr>
      <w:keepNext/>
      <w:keepLines/>
      <w:spacing w:before="120" w:after="80"/>
      <w:outlineLvl w:val="5"/>
    </w:pPr>
    <w:rPr>
      <w:b/>
      <w:i/>
      <w:kern w:val="28"/>
    </w:rPr>
  </w:style>
  <w:style w:type="paragraph" w:styleId="Heading7">
    <w:name w:val="heading 7"/>
    <w:basedOn w:val="Normal"/>
    <w:next w:val="BodyText"/>
    <w:qFormat/>
    <w:rsid w:val="00945FED"/>
    <w:pPr>
      <w:keepNext/>
      <w:keepLines/>
      <w:spacing w:before="80" w:after="60"/>
      <w:outlineLvl w:val="6"/>
    </w:pPr>
    <w:rPr>
      <w:b/>
      <w:kern w:val="28"/>
    </w:rPr>
  </w:style>
  <w:style w:type="paragraph" w:styleId="Heading8">
    <w:name w:val="heading 8"/>
    <w:basedOn w:val="Normal"/>
    <w:next w:val="BodyText"/>
    <w:qFormat/>
    <w:rsid w:val="00945FED"/>
    <w:pPr>
      <w:keepNext/>
      <w:keepLines/>
      <w:spacing w:before="80" w:after="60"/>
      <w:outlineLvl w:val="7"/>
    </w:pPr>
    <w:rPr>
      <w:b/>
      <w:i/>
      <w:kern w:val="28"/>
    </w:rPr>
  </w:style>
  <w:style w:type="paragraph" w:styleId="Heading9">
    <w:name w:val="heading 9"/>
    <w:basedOn w:val="Normal"/>
    <w:next w:val="BodyText"/>
    <w:qFormat/>
    <w:rsid w:val="00945FED"/>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945FED"/>
    <w:pPr>
      <w:tabs>
        <w:tab w:val="left" w:pos="1080"/>
      </w:tabs>
      <w:spacing w:after="240"/>
      <w:ind w:left="1080" w:hanging="1080"/>
    </w:pPr>
    <w:rPr>
      <w:caps/>
    </w:rPr>
  </w:style>
  <w:style w:type="paragraph" w:customStyle="1" w:styleId="Paragraph2">
    <w:name w:val="Paragraph2"/>
    <w:basedOn w:val="Paragraph1"/>
    <w:autoRedefine/>
    <w:rsid w:val="00945FED"/>
    <w:pPr>
      <w:spacing w:after="0"/>
      <w:ind w:hanging="720"/>
    </w:pPr>
    <w:rPr>
      <w:caps w:val="0"/>
    </w:rPr>
  </w:style>
  <w:style w:type="paragraph" w:styleId="BodyText">
    <w:name w:val="Body Text"/>
    <w:basedOn w:val="Normal"/>
    <w:semiHidden/>
    <w:rsid w:val="00945FED"/>
    <w:pPr>
      <w:spacing w:line="240" w:lineRule="exact"/>
    </w:pPr>
    <w:rPr>
      <w:rFonts w:ascii="Helvetica" w:hAnsi="Helvetica"/>
    </w:rPr>
  </w:style>
  <w:style w:type="character" w:customStyle="1" w:styleId="HiddenText">
    <w:name w:val="Hidden Text"/>
    <w:rsid w:val="00945FED"/>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45FED"/>
    <w:pPr>
      <w:tabs>
        <w:tab w:val="left" w:pos="187"/>
      </w:tabs>
      <w:spacing w:after="120" w:line="220" w:lineRule="exact"/>
      <w:ind w:left="187" w:hanging="187"/>
    </w:pPr>
  </w:style>
  <w:style w:type="paragraph" w:styleId="Caption">
    <w:name w:val="caption"/>
    <w:basedOn w:val="Normal"/>
    <w:next w:val="BodyText"/>
    <w:qFormat/>
    <w:rsid w:val="00945FED"/>
    <w:pPr>
      <w:spacing w:before="120" w:after="160"/>
    </w:pPr>
    <w:rPr>
      <w:i/>
      <w:sz w:val="18"/>
    </w:rPr>
  </w:style>
  <w:style w:type="paragraph" w:styleId="Date">
    <w:name w:val="Date"/>
    <w:basedOn w:val="BodyText"/>
    <w:semiHidden/>
    <w:rsid w:val="00945FED"/>
    <w:pPr>
      <w:jc w:val="center"/>
    </w:pPr>
  </w:style>
  <w:style w:type="character" w:styleId="EndnoteReference">
    <w:name w:val="endnote reference"/>
    <w:semiHidden/>
    <w:rsid w:val="00945FED"/>
    <w:rPr>
      <w:vertAlign w:val="superscript"/>
    </w:rPr>
  </w:style>
  <w:style w:type="paragraph" w:styleId="EndnoteText">
    <w:name w:val="endnote text"/>
    <w:basedOn w:val="Normal"/>
    <w:semiHidden/>
    <w:rsid w:val="00945FED"/>
    <w:pPr>
      <w:tabs>
        <w:tab w:val="left" w:pos="187"/>
      </w:tabs>
      <w:spacing w:after="120" w:line="220" w:lineRule="exact"/>
      <w:ind w:left="187" w:hanging="187"/>
    </w:pPr>
    <w:rPr>
      <w:sz w:val="18"/>
    </w:rPr>
  </w:style>
  <w:style w:type="paragraph" w:styleId="EnvelopeAddress">
    <w:name w:val="envelope address"/>
    <w:basedOn w:val="Normal"/>
    <w:semiHidden/>
    <w:rsid w:val="00945FED"/>
    <w:pPr>
      <w:keepLines/>
      <w:ind w:left="3240"/>
    </w:pPr>
  </w:style>
  <w:style w:type="paragraph" w:styleId="EnvelopeReturn">
    <w:name w:val="envelope return"/>
    <w:basedOn w:val="Normal"/>
    <w:semiHidden/>
    <w:rsid w:val="00945FED"/>
    <w:pPr>
      <w:keepLines/>
      <w:ind w:right="5040"/>
    </w:pPr>
  </w:style>
  <w:style w:type="paragraph" w:styleId="Footer">
    <w:name w:val="footer"/>
    <w:basedOn w:val="Normal"/>
    <w:rsid w:val="00945FED"/>
    <w:pPr>
      <w:keepLines/>
      <w:tabs>
        <w:tab w:val="right" w:pos="9360"/>
      </w:tabs>
    </w:pPr>
  </w:style>
  <w:style w:type="paragraph" w:styleId="FootnoteText">
    <w:name w:val="footnote text"/>
    <w:basedOn w:val="Normal"/>
    <w:semiHidden/>
    <w:rsid w:val="00945FED"/>
    <w:pPr>
      <w:tabs>
        <w:tab w:val="left" w:pos="187"/>
      </w:tabs>
      <w:spacing w:after="120" w:line="220" w:lineRule="exact"/>
      <w:ind w:left="187" w:hanging="187"/>
    </w:pPr>
    <w:rPr>
      <w:sz w:val="18"/>
    </w:rPr>
  </w:style>
  <w:style w:type="character" w:styleId="FootnoteReference">
    <w:name w:val="footnote reference"/>
    <w:semiHidden/>
    <w:rsid w:val="00945FED"/>
    <w:rPr>
      <w:vertAlign w:val="superscript"/>
    </w:rPr>
  </w:style>
  <w:style w:type="paragraph" w:styleId="List">
    <w:name w:val="List"/>
    <w:basedOn w:val="BodyText"/>
    <w:semiHidden/>
    <w:rsid w:val="00945FED"/>
    <w:pPr>
      <w:tabs>
        <w:tab w:val="left" w:pos="720"/>
      </w:tabs>
      <w:spacing w:after="80"/>
      <w:ind w:left="720" w:hanging="360"/>
    </w:pPr>
  </w:style>
  <w:style w:type="character" w:styleId="LineNumber">
    <w:name w:val="line number"/>
    <w:rsid w:val="00945FED"/>
    <w:rPr>
      <w:rFonts w:ascii="Arial" w:hAnsi="Arial"/>
      <w:sz w:val="18"/>
    </w:rPr>
  </w:style>
  <w:style w:type="paragraph" w:styleId="ListBullet">
    <w:name w:val="List Bullet"/>
    <w:basedOn w:val="List"/>
    <w:semiHidden/>
    <w:rsid w:val="00945FED"/>
    <w:pPr>
      <w:tabs>
        <w:tab w:val="clear" w:pos="720"/>
      </w:tabs>
      <w:spacing w:after="160"/>
    </w:pPr>
  </w:style>
  <w:style w:type="paragraph" w:styleId="ListNumber">
    <w:name w:val="List Number"/>
    <w:basedOn w:val="List"/>
    <w:semiHidden/>
    <w:rsid w:val="00945FED"/>
    <w:pPr>
      <w:spacing w:after="160"/>
      <w:ind w:hanging="720"/>
    </w:pPr>
  </w:style>
  <w:style w:type="paragraph" w:styleId="MacroText">
    <w:name w:val="macro"/>
    <w:basedOn w:val="BodyText"/>
    <w:semiHidden/>
    <w:rsid w:val="00945FED"/>
    <w:pPr>
      <w:spacing w:after="120" w:line="240" w:lineRule="auto"/>
    </w:pPr>
    <w:rPr>
      <w:rFonts w:ascii="Courier New" w:hAnsi="Courier New"/>
    </w:rPr>
  </w:style>
  <w:style w:type="character" w:styleId="PageNumber">
    <w:name w:val="page number"/>
    <w:rsid w:val="00945FED"/>
    <w:rPr>
      <w:rFonts w:ascii="Arial" w:hAnsi="Arial"/>
      <w:sz w:val="20"/>
    </w:rPr>
  </w:style>
  <w:style w:type="paragraph" w:styleId="Header">
    <w:name w:val="header"/>
    <w:basedOn w:val="Normal"/>
    <w:rsid w:val="00945FED"/>
    <w:pPr>
      <w:keepLines/>
      <w:tabs>
        <w:tab w:val="center" w:pos="4680"/>
        <w:tab w:val="right" w:pos="9360"/>
      </w:tabs>
    </w:pPr>
  </w:style>
  <w:style w:type="paragraph" w:customStyle="1" w:styleId="ListNumberFirst">
    <w:name w:val="List Number First"/>
    <w:basedOn w:val="ListNumber"/>
    <w:next w:val="ListNumber"/>
    <w:rsid w:val="00945FED"/>
    <w:pPr>
      <w:spacing w:before="80"/>
    </w:pPr>
  </w:style>
  <w:style w:type="paragraph" w:customStyle="1" w:styleId="ListNumberLast">
    <w:name w:val="List Number Last"/>
    <w:basedOn w:val="ListNumber"/>
    <w:next w:val="BodyText"/>
    <w:rsid w:val="00945FED"/>
    <w:pPr>
      <w:spacing w:after="240"/>
    </w:pPr>
  </w:style>
  <w:style w:type="paragraph" w:customStyle="1" w:styleId="PartTitle">
    <w:name w:val="Part Title"/>
    <w:basedOn w:val="Normal"/>
    <w:next w:val="Normal"/>
    <w:rsid w:val="00945FED"/>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945FED"/>
    <w:pPr>
      <w:ind w:left="360"/>
    </w:pPr>
  </w:style>
  <w:style w:type="paragraph" w:styleId="ListContinue">
    <w:name w:val="List Continue"/>
    <w:basedOn w:val="List"/>
    <w:semiHidden/>
    <w:rsid w:val="00945FED"/>
    <w:pPr>
      <w:tabs>
        <w:tab w:val="clear" w:pos="720"/>
      </w:tabs>
      <w:spacing w:after="160"/>
    </w:pPr>
  </w:style>
  <w:style w:type="paragraph" w:styleId="List2">
    <w:name w:val="List 2"/>
    <w:basedOn w:val="List"/>
    <w:semiHidden/>
    <w:rsid w:val="00945FED"/>
    <w:pPr>
      <w:tabs>
        <w:tab w:val="clear" w:pos="720"/>
        <w:tab w:val="left" w:pos="1080"/>
      </w:tabs>
      <w:ind w:left="1080"/>
    </w:pPr>
  </w:style>
  <w:style w:type="paragraph" w:styleId="List3">
    <w:name w:val="List 3"/>
    <w:basedOn w:val="List"/>
    <w:semiHidden/>
    <w:rsid w:val="00945FED"/>
    <w:pPr>
      <w:tabs>
        <w:tab w:val="clear" w:pos="720"/>
        <w:tab w:val="left" w:pos="1440"/>
      </w:tabs>
      <w:ind w:left="1440"/>
    </w:pPr>
  </w:style>
  <w:style w:type="paragraph" w:styleId="List4">
    <w:name w:val="List 4"/>
    <w:basedOn w:val="List"/>
    <w:semiHidden/>
    <w:rsid w:val="00945FED"/>
    <w:pPr>
      <w:tabs>
        <w:tab w:val="clear" w:pos="720"/>
        <w:tab w:val="left" w:pos="1800"/>
      </w:tabs>
      <w:ind w:left="1800"/>
    </w:pPr>
  </w:style>
  <w:style w:type="paragraph" w:styleId="List5">
    <w:name w:val="List 5"/>
    <w:basedOn w:val="List"/>
    <w:semiHidden/>
    <w:rsid w:val="00945FED"/>
    <w:pPr>
      <w:tabs>
        <w:tab w:val="clear" w:pos="720"/>
        <w:tab w:val="left" w:pos="2160"/>
      </w:tabs>
      <w:ind w:left="2160"/>
    </w:pPr>
  </w:style>
  <w:style w:type="paragraph" w:styleId="ListNumber5">
    <w:name w:val="List Number 5"/>
    <w:basedOn w:val="ListNumber"/>
    <w:semiHidden/>
    <w:rsid w:val="00945FED"/>
    <w:pPr>
      <w:ind w:left="2160"/>
    </w:pPr>
  </w:style>
  <w:style w:type="paragraph" w:styleId="ListNumber4">
    <w:name w:val="List Number 4"/>
    <w:basedOn w:val="ListNumber"/>
    <w:semiHidden/>
    <w:rsid w:val="00945FED"/>
    <w:pPr>
      <w:ind w:left="1800"/>
    </w:pPr>
  </w:style>
  <w:style w:type="paragraph" w:styleId="ListNumber3">
    <w:name w:val="List Number 3"/>
    <w:basedOn w:val="ListNumber"/>
    <w:semiHidden/>
    <w:rsid w:val="00945FED"/>
    <w:pPr>
      <w:ind w:left="1440"/>
    </w:pPr>
  </w:style>
  <w:style w:type="paragraph" w:styleId="ListNumber2">
    <w:name w:val="List Number 2"/>
    <w:basedOn w:val="ListNumber"/>
    <w:semiHidden/>
    <w:rsid w:val="00945FED"/>
    <w:pPr>
      <w:ind w:left="1080"/>
    </w:pPr>
  </w:style>
  <w:style w:type="paragraph" w:styleId="ListBullet5">
    <w:name w:val="List Bullet 5"/>
    <w:basedOn w:val="ListBullet"/>
    <w:semiHidden/>
    <w:rsid w:val="00945FED"/>
    <w:pPr>
      <w:ind w:left="2160"/>
    </w:pPr>
  </w:style>
  <w:style w:type="paragraph" w:styleId="ListBullet4">
    <w:name w:val="List Bullet 4"/>
    <w:basedOn w:val="ListBullet"/>
    <w:semiHidden/>
    <w:rsid w:val="00945FED"/>
    <w:pPr>
      <w:ind w:left="1800"/>
    </w:pPr>
  </w:style>
  <w:style w:type="paragraph" w:styleId="ListBullet3">
    <w:name w:val="List Bullet 3"/>
    <w:basedOn w:val="ListBullet"/>
    <w:semiHidden/>
    <w:rsid w:val="00945FED"/>
    <w:pPr>
      <w:ind w:left="1440"/>
    </w:pPr>
  </w:style>
  <w:style w:type="paragraph" w:styleId="ListBullet2">
    <w:name w:val="List Bullet 2"/>
    <w:basedOn w:val="ListBullet"/>
    <w:semiHidden/>
    <w:rsid w:val="00945FED"/>
    <w:pPr>
      <w:ind w:left="1080"/>
    </w:pPr>
  </w:style>
  <w:style w:type="paragraph" w:styleId="ListContinue2">
    <w:name w:val="List Continue 2"/>
    <w:basedOn w:val="ListContinue"/>
    <w:semiHidden/>
    <w:rsid w:val="00945FED"/>
    <w:pPr>
      <w:ind w:left="1080"/>
    </w:pPr>
  </w:style>
  <w:style w:type="paragraph" w:customStyle="1" w:styleId="PartLabel">
    <w:name w:val="Part Label"/>
    <w:basedOn w:val="Normal"/>
    <w:next w:val="PartTitle"/>
    <w:rsid w:val="00945FED"/>
    <w:pPr>
      <w:keepNext/>
      <w:keepLines/>
      <w:spacing w:before="600" w:after="160"/>
      <w:jc w:val="center"/>
    </w:pPr>
    <w:rPr>
      <w:kern w:val="28"/>
      <w:u w:val="single"/>
    </w:rPr>
  </w:style>
  <w:style w:type="character" w:styleId="CommentReference">
    <w:name w:val="annotation reference"/>
    <w:semiHidden/>
    <w:rsid w:val="00945FED"/>
    <w:rPr>
      <w:sz w:val="16"/>
    </w:rPr>
  </w:style>
  <w:style w:type="paragraph" w:styleId="ListContinue3">
    <w:name w:val="List Continue 3"/>
    <w:basedOn w:val="ListContinue"/>
    <w:semiHidden/>
    <w:rsid w:val="00945FED"/>
    <w:pPr>
      <w:ind w:left="1440"/>
    </w:pPr>
  </w:style>
  <w:style w:type="paragraph" w:styleId="ListContinue4">
    <w:name w:val="List Continue 4"/>
    <w:basedOn w:val="ListContinue"/>
    <w:semiHidden/>
    <w:rsid w:val="00945FED"/>
    <w:pPr>
      <w:ind w:left="1800"/>
    </w:pPr>
  </w:style>
  <w:style w:type="paragraph" w:styleId="ListContinue5">
    <w:name w:val="List Continue 5"/>
    <w:basedOn w:val="ListContinue"/>
    <w:semiHidden/>
    <w:rsid w:val="00945FED"/>
    <w:pPr>
      <w:ind w:left="2160"/>
    </w:pPr>
  </w:style>
  <w:style w:type="paragraph" w:customStyle="1" w:styleId="Paragraph3">
    <w:name w:val="Paragraph3"/>
    <w:basedOn w:val="Paragraph2"/>
    <w:rsid w:val="00945FED"/>
    <w:pPr>
      <w:tabs>
        <w:tab w:val="clear" w:pos="1080"/>
        <w:tab w:val="left" w:pos="1800"/>
      </w:tabs>
      <w:ind w:left="1800"/>
    </w:pPr>
  </w:style>
  <w:style w:type="paragraph" w:customStyle="1" w:styleId="Paragraph4">
    <w:name w:val="Paragraph4"/>
    <w:basedOn w:val="Paragraph3"/>
    <w:rsid w:val="00945FED"/>
    <w:pPr>
      <w:tabs>
        <w:tab w:val="left" w:pos="1440"/>
        <w:tab w:val="left" w:pos="2520"/>
      </w:tabs>
      <w:ind w:left="2520"/>
    </w:pPr>
  </w:style>
  <w:style w:type="paragraph" w:customStyle="1" w:styleId="Paragraph5">
    <w:name w:val="Paragraph5"/>
    <w:basedOn w:val="Paragraph4"/>
    <w:rsid w:val="00945FED"/>
    <w:pPr>
      <w:tabs>
        <w:tab w:val="clear" w:pos="1440"/>
        <w:tab w:val="clear" w:pos="1800"/>
        <w:tab w:val="clear" w:pos="2520"/>
        <w:tab w:val="left" w:pos="3240"/>
      </w:tabs>
      <w:ind w:left="3240"/>
    </w:pPr>
  </w:style>
  <w:style w:type="paragraph" w:styleId="Closing">
    <w:name w:val="Closing"/>
    <w:basedOn w:val="Normal"/>
    <w:rsid w:val="00945FED"/>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D"/>
    <w:rPr>
      <w:rFonts w:ascii="Arial" w:hAnsi="Arial"/>
    </w:rPr>
  </w:style>
  <w:style w:type="paragraph" w:styleId="Heading1">
    <w:name w:val="heading 1"/>
    <w:basedOn w:val="Normal"/>
    <w:next w:val="Heading2"/>
    <w:qFormat/>
    <w:rsid w:val="00945FED"/>
    <w:pPr>
      <w:keepNext/>
      <w:keepLines/>
      <w:outlineLvl w:val="0"/>
    </w:pPr>
    <w:rPr>
      <w:b/>
      <w:caps/>
      <w:sz w:val="22"/>
    </w:rPr>
  </w:style>
  <w:style w:type="paragraph" w:styleId="Heading2">
    <w:name w:val="heading 2"/>
    <w:basedOn w:val="Heading1"/>
    <w:next w:val="Paragraph1"/>
    <w:qFormat/>
    <w:rsid w:val="00945FED"/>
    <w:pPr>
      <w:tabs>
        <w:tab w:val="left" w:pos="1080"/>
      </w:tabs>
      <w:spacing w:before="480" w:after="240"/>
      <w:outlineLvl w:val="1"/>
    </w:pPr>
    <w:rPr>
      <w:b w:val="0"/>
      <w:sz w:val="20"/>
    </w:rPr>
  </w:style>
  <w:style w:type="paragraph" w:styleId="Heading3">
    <w:name w:val="heading 3"/>
    <w:basedOn w:val="Normal"/>
    <w:next w:val="BodyText"/>
    <w:qFormat/>
    <w:rsid w:val="00945FED"/>
    <w:pPr>
      <w:keepNext/>
      <w:keepLines/>
      <w:spacing w:before="120" w:after="80"/>
      <w:outlineLvl w:val="2"/>
    </w:pPr>
    <w:rPr>
      <w:b/>
      <w:kern w:val="28"/>
      <w:sz w:val="24"/>
    </w:rPr>
  </w:style>
  <w:style w:type="paragraph" w:styleId="Heading4">
    <w:name w:val="heading 4"/>
    <w:basedOn w:val="Normal"/>
    <w:next w:val="BodyText"/>
    <w:qFormat/>
    <w:rsid w:val="00945FED"/>
    <w:pPr>
      <w:keepNext/>
      <w:keepLines/>
      <w:spacing w:before="120" w:after="80"/>
      <w:outlineLvl w:val="3"/>
    </w:pPr>
    <w:rPr>
      <w:b/>
      <w:i/>
      <w:kern w:val="28"/>
      <w:sz w:val="24"/>
    </w:rPr>
  </w:style>
  <w:style w:type="paragraph" w:styleId="Heading5">
    <w:name w:val="heading 5"/>
    <w:basedOn w:val="Normal"/>
    <w:next w:val="BodyText"/>
    <w:qFormat/>
    <w:rsid w:val="00945FED"/>
    <w:pPr>
      <w:keepNext/>
      <w:keepLines/>
      <w:spacing w:before="120" w:after="80"/>
      <w:outlineLvl w:val="4"/>
    </w:pPr>
    <w:rPr>
      <w:b/>
      <w:kern w:val="28"/>
    </w:rPr>
  </w:style>
  <w:style w:type="paragraph" w:styleId="Heading6">
    <w:name w:val="heading 6"/>
    <w:basedOn w:val="Normal"/>
    <w:next w:val="BodyText"/>
    <w:qFormat/>
    <w:rsid w:val="00945FED"/>
    <w:pPr>
      <w:keepNext/>
      <w:keepLines/>
      <w:spacing w:before="120" w:after="80"/>
      <w:outlineLvl w:val="5"/>
    </w:pPr>
    <w:rPr>
      <w:b/>
      <w:i/>
      <w:kern w:val="28"/>
    </w:rPr>
  </w:style>
  <w:style w:type="paragraph" w:styleId="Heading7">
    <w:name w:val="heading 7"/>
    <w:basedOn w:val="Normal"/>
    <w:next w:val="BodyText"/>
    <w:qFormat/>
    <w:rsid w:val="00945FED"/>
    <w:pPr>
      <w:keepNext/>
      <w:keepLines/>
      <w:spacing w:before="80" w:after="60"/>
      <w:outlineLvl w:val="6"/>
    </w:pPr>
    <w:rPr>
      <w:b/>
      <w:kern w:val="28"/>
    </w:rPr>
  </w:style>
  <w:style w:type="paragraph" w:styleId="Heading8">
    <w:name w:val="heading 8"/>
    <w:basedOn w:val="Normal"/>
    <w:next w:val="BodyText"/>
    <w:qFormat/>
    <w:rsid w:val="00945FED"/>
    <w:pPr>
      <w:keepNext/>
      <w:keepLines/>
      <w:spacing w:before="80" w:after="60"/>
      <w:outlineLvl w:val="7"/>
    </w:pPr>
    <w:rPr>
      <w:b/>
      <w:i/>
      <w:kern w:val="28"/>
    </w:rPr>
  </w:style>
  <w:style w:type="paragraph" w:styleId="Heading9">
    <w:name w:val="heading 9"/>
    <w:basedOn w:val="Normal"/>
    <w:next w:val="BodyText"/>
    <w:qFormat/>
    <w:rsid w:val="00945FED"/>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945FED"/>
    <w:pPr>
      <w:tabs>
        <w:tab w:val="left" w:pos="1080"/>
      </w:tabs>
      <w:spacing w:after="240"/>
      <w:ind w:left="1080" w:hanging="1080"/>
    </w:pPr>
    <w:rPr>
      <w:caps/>
    </w:rPr>
  </w:style>
  <w:style w:type="paragraph" w:customStyle="1" w:styleId="Paragraph2">
    <w:name w:val="Paragraph2"/>
    <w:basedOn w:val="Paragraph1"/>
    <w:autoRedefine/>
    <w:rsid w:val="00945FED"/>
    <w:pPr>
      <w:spacing w:after="0"/>
      <w:ind w:hanging="720"/>
    </w:pPr>
    <w:rPr>
      <w:caps w:val="0"/>
    </w:rPr>
  </w:style>
  <w:style w:type="paragraph" w:styleId="BodyText">
    <w:name w:val="Body Text"/>
    <w:basedOn w:val="Normal"/>
    <w:semiHidden/>
    <w:rsid w:val="00945FED"/>
    <w:pPr>
      <w:spacing w:line="240" w:lineRule="exact"/>
    </w:pPr>
    <w:rPr>
      <w:rFonts w:ascii="Helvetica" w:hAnsi="Helvetica"/>
    </w:rPr>
  </w:style>
  <w:style w:type="character" w:customStyle="1" w:styleId="HiddenText">
    <w:name w:val="Hidden Text"/>
    <w:rsid w:val="00945FED"/>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45FED"/>
    <w:pPr>
      <w:tabs>
        <w:tab w:val="left" w:pos="187"/>
      </w:tabs>
      <w:spacing w:after="120" w:line="220" w:lineRule="exact"/>
      <w:ind w:left="187" w:hanging="187"/>
    </w:pPr>
  </w:style>
  <w:style w:type="paragraph" w:styleId="Caption">
    <w:name w:val="caption"/>
    <w:basedOn w:val="Normal"/>
    <w:next w:val="BodyText"/>
    <w:qFormat/>
    <w:rsid w:val="00945FED"/>
    <w:pPr>
      <w:spacing w:before="120" w:after="160"/>
    </w:pPr>
    <w:rPr>
      <w:i/>
      <w:sz w:val="18"/>
    </w:rPr>
  </w:style>
  <w:style w:type="paragraph" w:styleId="Date">
    <w:name w:val="Date"/>
    <w:basedOn w:val="BodyText"/>
    <w:semiHidden/>
    <w:rsid w:val="00945FED"/>
    <w:pPr>
      <w:jc w:val="center"/>
    </w:pPr>
  </w:style>
  <w:style w:type="character" w:styleId="EndnoteReference">
    <w:name w:val="endnote reference"/>
    <w:semiHidden/>
    <w:rsid w:val="00945FED"/>
    <w:rPr>
      <w:vertAlign w:val="superscript"/>
    </w:rPr>
  </w:style>
  <w:style w:type="paragraph" w:styleId="EndnoteText">
    <w:name w:val="endnote text"/>
    <w:basedOn w:val="Normal"/>
    <w:semiHidden/>
    <w:rsid w:val="00945FED"/>
    <w:pPr>
      <w:tabs>
        <w:tab w:val="left" w:pos="187"/>
      </w:tabs>
      <w:spacing w:after="120" w:line="220" w:lineRule="exact"/>
      <w:ind w:left="187" w:hanging="187"/>
    </w:pPr>
    <w:rPr>
      <w:sz w:val="18"/>
    </w:rPr>
  </w:style>
  <w:style w:type="paragraph" w:styleId="EnvelopeAddress">
    <w:name w:val="envelope address"/>
    <w:basedOn w:val="Normal"/>
    <w:semiHidden/>
    <w:rsid w:val="00945FED"/>
    <w:pPr>
      <w:keepLines/>
      <w:ind w:left="3240"/>
    </w:pPr>
  </w:style>
  <w:style w:type="paragraph" w:styleId="EnvelopeReturn">
    <w:name w:val="envelope return"/>
    <w:basedOn w:val="Normal"/>
    <w:semiHidden/>
    <w:rsid w:val="00945FED"/>
    <w:pPr>
      <w:keepLines/>
      <w:ind w:right="5040"/>
    </w:pPr>
  </w:style>
  <w:style w:type="paragraph" w:styleId="Footer">
    <w:name w:val="footer"/>
    <w:basedOn w:val="Normal"/>
    <w:rsid w:val="00945FED"/>
    <w:pPr>
      <w:keepLines/>
      <w:tabs>
        <w:tab w:val="right" w:pos="9360"/>
      </w:tabs>
    </w:pPr>
  </w:style>
  <w:style w:type="paragraph" w:styleId="FootnoteText">
    <w:name w:val="footnote text"/>
    <w:basedOn w:val="Normal"/>
    <w:semiHidden/>
    <w:rsid w:val="00945FED"/>
    <w:pPr>
      <w:tabs>
        <w:tab w:val="left" w:pos="187"/>
      </w:tabs>
      <w:spacing w:after="120" w:line="220" w:lineRule="exact"/>
      <w:ind w:left="187" w:hanging="187"/>
    </w:pPr>
    <w:rPr>
      <w:sz w:val="18"/>
    </w:rPr>
  </w:style>
  <w:style w:type="character" w:styleId="FootnoteReference">
    <w:name w:val="footnote reference"/>
    <w:semiHidden/>
    <w:rsid w:val="00945FED"/>
    <w:rPr>
      <w:vertAlign w:val="superscript"/>
    </w:rPr>
  </w:style>
  <w:style w:type="paragraph" w:styleId="List">
    <w:name w:val="List"/>
    <w:basedOn w:val="BodyText"/>
    <w:semiHidden/>
    <w:rsid w:val="00945FED"/>
    <w:pPr>
      <w:tabs>
        <w:tab w:val="left" w:pos="720"/>
      </w:tabs>
      <w:spacing w:after="80"/>
      <w:ind w:left="720" w:hanging="360"/>
    </w:pPr>
  </w:style>
  <w:style w:type="character" w:styleId="LineNumber">
    <w:name w:val="line number"/>
    <w:rsid w:val="00945FED"/>
    <w:rPr>
      <w:rFonts w:ascii="Arial" w:hAnsi="Arial"/>
      <w:sz w:val="18"/>
    </w:rPr>
  </w:style>
  <w:style w:type="paragraph" w:styleId="ListBullet">
    <w:name w:val="List Bullet"/>
    <w:basedOn w:val="List"/>
    <w:semiHidden/>
    <w:rsid w:val="00945FED"/>
    <w:pPr>
      <w:tabs>
        <w:tab w:val="clear" w:pos="720"/>
      </w:tabs>
      <w:spacing w:after="160"/>
    </w:pPr>
  </w:style>
  <w:style w:type="paragraph" w:styleId="ListNumber">
    <w:name w:val="List Number"/>
    <w:basedOn w:val="List"/>
    <w:semiHidden/>
    <w:rsid w:val="00945FED"/>
    <w:pPr>
      <w:spacing w:after="160"/>
      <w:ind w:hanging="720"/>
    </w:pPr>
  </w:style>
  <w:style w:type="paragraph" w:styleId="MacroText">
    <w:name w:val="macro"/>
    <w:basedOn w:val="BodyText"/>
    <w:semiHidden/>
    <w:rsid w:val="00945FED"/>
    <w:pPr>
      <w:spacing w:after="120" w:line="240" w:lineRule="auto"/>
    </w:pPr>
    <w:rPr>
      <w:rFonts w:ascii="Courier New" w:hAnsi="Courier New"/>
    </w:rPr>
  </w:style>
  <w:style w:type="character" w:styleId="PageNumber">
    <w:name w:val="page number"/>
    <w:rsid w:val="00945FED"/>
    <w:rPr>
      <w:rFonts w:ascii="Arial" w:hAnsi="Arial"/>
      <w:sz w:val="20"/>
    </w:rPr>
  </w:style>
  <w:style w:type="paragraph" w:styleId="Header">
    <w:name w:val="header"/>
    <w:basedOn w:val="Normal"/>
    <w:rsid w:val="00945FED"/>
    <w:pPr>
      <w:keepLines/>
      <w:tabs>
        <w:tab w:val="center" w:pos="4680"/>
        <w:tab w:val="right" w:pos="9360"/>
      </w:tabs>
    </w:pPr>
  </w:style>
  <w:style w:type="paragraph" w:customStyle="1" w:styleId="ListNumberFirst">
    <w:name w:val="List Number First"/>
    <w:basedOn w:val="ListNumber"/>
    <w:next w:val="ListNumber"/>
    <w:rsid w:val="00945FED"/>
    <w:pPr>
      <w:spacing w:before="80"/>
    </w:pPr>
  </w:style>
  <w:style w:type="paragraph" w:customStyle="1" w:styleId="ListNumberLast">
    <w:name w:val="List Number Last"/>
    <w:basedOn w:val="ListNumber"/>
    <w:next w:val="BodyText"/>
    <w:rsid w:val="00945FED"/>
    <w:pPr>
      <w:spacing w:after="240"/>
    </w:pPr>
  </w:style>
  <w:style w:type="paragraph" w:customStyle="1" w:styleId="PartTitle">
    <w:name w:val="Part Title"/>
    <w:basedOn w:val="Normal"/>
    <w:next w:val="Normal"/>
    <w:rsid w:val="00945FED"/>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945FED"/>
    <w:pPr>
      <w:ind w:left="360"/>
    </w:pPr>
  </w:style>
  <w:style w:type="paragraph" w:styleId="ListContinue">
    <w:name w:val="List Continue"/>
    <w:basedOn w:val="List"/>
    <w:semiHidden/>
    <w:rsid w:val="00945FED"/>
    <w:pPr>
      <w:tabs>
        <w:tab w:val="clear" w:pos="720"/>
      </w:tabs>
      <w:spacing w:after="160"/>
    </w:pPr>
  </w:style>
  <w:style w:type="paragraph" w:styleId="List2">
    <w:name w:val="List 2"/>
    <w:basedOn w:val="List"/>
    <w:semiHidden/>
    <w:rsid w:val="00945FED"/>
    <w:pPr>
      <w:tabs>
        <w:tab w:val="clear" w:pos="720"/>
        <w:tab w:val="left" w:pos="1080"/>
      </w:tabs>
      <w:ind w:left="1080"/>
    </w:pPr>
  </w:style>
  <w:style w:type="paragraph" w:styleId="List3">
    <w:name w:val="List 3"/>
    <w:basedOn w:val="List"/>
    <w:semiHidden/>
    <w:rsid w:val="00945FED"/>
    <w:pPr>
      <w:tabs>
        <w:tab w:val="clear" w:pos="720"/>
        <w:tab w:val="left" w:pos="1440"/>
      </w:tabs>
      <w:ind w:left="1440"/>
    </w:pPr>
  </w:style>
  <w:style w:type="paragraph" w:styleId="List4">
    <w:name w:val="List 4"/>
    <w:basedOn w:val="List"/>
    <w:semiHidden/>
    <w:rsid w:val="00945FED"/>
    <w:pPr>
      <w:tabs>
        <w:tab w:val="clear" w:pos="720"/>
        <w:tab w:val="left" w:pos="1800"/>
      </w:tabs>
      <w:ind w:left="1800"/>
    </w:pPr>
  </w:style>
  <w:style w:type="paragraph" w:styleId="List5">
    <w:name w:val="List 5"/>
    <w:basedOn w:val="List"/>
    <w:semiHidden/>
    <w:rsid w:val="00945FED"/>
    <w:pPr>
      <w:tabs>
        <w:tab w:val="clear" w:pos="720"/>
        <w:tab w:val="left" w:pos="2160"/>
      </w:tabs>
      <w:ind w:left="2160"/>
    </w:pPr>
  </w:style>
  <w:style w:type="paragraph" w:styleId="ListNumber5">
    <w:name w:val="List Number 5"/>
    <w:basedOn w:val="ListNumber"/>
    <w:semiHidden/>
    <w:rsid w:val="00945FED"/>
    <w:pPr>
      <w:ind w:left="2160"/>
    </w:pPr>
  </w:style>
  <w:style w:type="paragraph" w:styleId="ListNumber4">
    <w:name w:val="List Number 4"/>
    <w:basedOn w:val="ListNumber"/>
    <w:semiHidden/>
    <w:rsid w:val="00945FED"/>
    <w:pPr>
      <w:ind w:left="1800"/>
    </w:pPr>
  </w:style>
  <w:style w:type="paragraph" w:styleId="ListNumber3">
    <w:name w:val="List Number 3"/>
    <w:basedOn w:val="ListNumber"/>
    <w:semiHidden/>
    <w:rsid w:val="00945FED"/>
    <w:pPr>
      <w:ind w:left="1440"/>
    </w:pPr>
  </w:style>
  <w:style w:type="paragraph" w:styleId="ListNumber2">
    <w:name w:val="List Number 2"/>
    <w:basedOn w:val="ListNumber"/>
    <w:semiHidden/>
    <w:rsid w:val="00945FED"/>
    <w:pPr>
      <w:ind w:left="1080"/>
    </w:pPr>
  </w:style>
  <w:style w:type="paragraph" w:styleId="ListBullet5">
    <w:name w:val="List Bullet 5"/>
    <w:basedOn w:val="ListBullet"/>
    <w:semiHidden/>
    <w:rsid w:val="00945FED"/>
    <w:pPr>
      <w:ind w:left="2160"/>
    </w:pPr>
  </w:style>
  <w:style w:type="paragraph" w:styleId="ListBullet4">
    <w:name w:val="List Bullet 4"/>
    <w:basedOn w:val="ListBullet"/>
    <w:semiHidden/>
    <w:rsid w:val="00945FED"/>
    <w:pPr>
      <w:ind w:left="1800"/>
    </w:pPr>
  </w:style>
  <w:style w:type="paragraph" w:styleId="ListBullet3">
    <w:name w:val="List Bullet 3"/>
    <w:basedOn w:val="ListBullet"/>
    <w:semiHidden/>
    <w:rsid w:val="00945FED"/>
    <w:pPr>
      <w:ind w:left="1440"/>
    </w:pPr>
  </w:style>
  <w:style w:type="paragraph" w:styleId="ListBullet2">
    <w:name w:val="List Bullet 2"/>
    <w:basedOn w:val="ListBullet"/>
    <w:semiHidden/>
    <w:rsid w:val="00945FED"/>
    <w:pPr>
      <w:ind w:left="1080"/>
    </w:pPr>
  </w:style>
  <w:style w:type="paragraph" w:styleId="ListContinue2">
    <w:name w:val="List Continue 2"/>
    <w:basedOn w:val="ListContinue"/>
    <w:semiHidden/>
    <w:rsid w:val="00945FED"/>
    <w:pPr>
      <w:ind w:left="1080"/>
    </w:pPr>
  </w:style>
  <w:style w:type="paragraph" w:customStyle="1" w:styleId="PartLabel">
    <w:name w:val="Part Label"/>
    <w:basedOn w:val="Normal"/>
    <w:next w:val="PartTitle"/>
    <w:rsid w:val="00945FED"/>
    <w:pPr>
      <w:keepNext/>
      <w:keepLines/>
      <w:spacing w:before="600" w:after="160"/>
      <w:jc w:val="center"/>
    </w:pPr>
    <w:rPr>
      <w:kern w:val="28"/>
      <w:u w:val="single"/>
    </w:rPr>
  </w:style>
  <w:style w:type="character" w:styleId="CommentReference">
    <w:name w:val="annotation reference"/>
    <w:semiHidden/>
    <w:rsid w:val="00945FED"/>
    <w:rPr>
      <w:sz w:val="16"/>
    </w:rPr>
  </w:style>
  <w:style w:type="paragraph" w:styleId="ListContinue3">
    <w:name w:val="List Continue 3"/>
    <w:basedOn w:val="ListContinue"/>
    <w:semiHidden/>
    <w:rsid w:val="00945FED"/>
    <w:pPr>
      <w:ind w:left="1440"/>
    </w:pPr>
  </w:style>
  <w:style w:type="paragraph" w:styleId="ListContinue4">
    <w:name w:val="List Continue 4"/>
    <w:basedOn w:val="ListContinue"/>
    <w:semiHidden/>
    <w:rsid w:val="00945FED"/>
    <w:pPr>
      <w:ind w:left="1800"/>
    </w:pPr>
  </w:style>
  <w:style w:type="paragraph" w:styleId="ListContinue5">
    <w:name w:val="List Continue 5"/>
    <w:basedOn w:val="ListContinue"/>
    <w:semiHidden/>
    <w:rsid w:val="00945FED"/>
    <w:pPr>
      <w:ind w:left="2160"/>
    </w:pPr>
  </w:style>
  <w:style w:type="paragraph" w:customStyle="1" w:styleId="Paragraph3">
    <w:name w:val="Paragraph3"/>
    <w:basedOn w:val="Paragraph2"/>
    <w:rsid w:val="00945FED"/>
    <w:pPr>
      <w:tabs>
        <w:tab w:val="clear" w:pos="1080"/>
        <w:tab w:val="left" w:pos="1800"/>
      </w:tabs>
      <w:ind w:left="1800"/>
    </w:pPr>
  </w:style>
  <w:style w:type="paragraph" w:customStyle="1" w:styleId="Paragraph4">
    <w:name w:val="Paragraph4"/>
    <w:basedOn w:val="Paragraph3"/>
    <w:rsid w:val="00945FED"/>
    <w:pPr>
      <w:tabs>
        <w:tab w:val="left" w:pos="1440"/>
        <w:tab w:val="left" w:pos="2520"/>
      </w:tabs>
      <w:ind w:left="2520"/>
    </w:pPr>
  </w:style>
  <w:style w:type="paragraph" w:customStyle="1" w:styleId="Paragraph5">
    <w:name w:val="Paragraph5"/>
    <w:basedOn w:val="Paragraph4"/>
    <w:rsid w:val="00945FED"/>
    <w:pPr>
      <w:tabs>
        <w:tab w:val="clear" w:pos="1440"/>
        <w:tab w:val="clear" w:pos="1800"/>
        <w:tab w:val="clear" w:pos="2520"/>
        <w:tab w:val="left" w:pos="3240"/>
      </w:tabs>
      <w:ind w:left="3240"/>
    </w:pPr>
  </w:style>
  <w:style w:type="paragraph" w:styleId="Closing">
    <w:name w:val="Closing"/>
    <w:basedOn w:val="Normal"/>
    <w:rsid w:val="00945FED"/>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0</TotalTime>
  <Pages>6</Pages>
  <Words>2061</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Conduits, Raceways, and Fittings</vt:lpstr>
    </vt:vector>
  </TitlesOfParts>
  <Company>mfia</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Conduits, Raceways, and Fittings</dc:title>
  <dc:creator>KRISTI BROWN</dc:creator>
  <cp:lastModifiedBy>Denise Taylor</cp:lastModifiedBy>
  <cp:revision>4</cp:revision>
  <cp:lastPrinted>1997-10-14T17:56:00Z</cp:lastPrinted>
  <dcterms:created xsi:type="dcterms:W3CDTF">2012-12-20T18:22:00Z</dcterms:created>
  <dcterms:modified xsi:type="dcterms:W3CDTF">2015-09-30T21:11:00Z</dcterms:modified>
</cp:coreProperties>
</file>