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DC" w:rsidRDefault="00A913E4">
      <w:pPr>
        <w:pStyle w:val="Heading2"/>
      </w:pPr>
      <w:bookmarkStart w:id="0" w:name="_GoBack"/>
      <w:bookmarkEnd w:id="0"/>
      <w:r>
        <w:t xml:space="preserve">PART 1 </w:t>
      </w:r>
      <w:r>
        <w:tab/>
        <w:t>GENERAL</w:t>
      </w:r>
    </w:p>
    <w:p w:rsidR="00D641DC" w:rsidRDefault="00A913E4">
      <w:pPr>
        <w:pStyle w:val="Paragraph1"/>
      </w:pPr>
      <w:r>
        <w:t>1.1</w:t>
      </w:r>
      <w:r>
        <w:tab/>
        <w:t>DESCRIPTION</w:t>
      </w:r>
    </w:p>
    <w:p w:rsidR="00D641DC" w:rsidRDefault="00A913E4">
      <w:pPr>
        <w:pStyle w:val="Paragraph2"/>
      </w:pPr>
      <w:r>
        <w:t>A.</w:t>
      </w:r>
      <w:r>
        <w:tab/>
        <w:t>Provide all electrical equipment and wiring with adequate supports of specified type required for a complete installation.</w:t>
      </w:r>
    </w:p>
    <w:p w:rsidR="00D641DC" w:rsidRDefault="00D641DC">
      <w:pPr>
        <w:pStyle w:val="Paragraph2"/>
      </w:pPr>
    </w:p>
    <w:p w:rsidR="00D641DC" w:rsidRDefault="00A913E4">
      <w:pPr>
        <w:pStyle w:val="Paragraph1"/>
      </w:pPr>
      <w:r>
        <w:t>1.2</w:t>
      </w:r>
      <w:r>
        <w:tab/>
        <w:t>SUBMITTAL AND RECORD DOCUMENTATION</w:t>
      </w:r>
    </w:p>
    <w:p w:rsidR="00D641DC" w:rsidRDefault="00A913E4">
      <w:pPr>
        <w:pStyle w:val="Paragraph2"/>
      </w:pPr>
      <w:r>
        <w:t>A.</w:t>
      </w:r>
      <w:r>
        <w:tab/>
        <w:t>Submit shop drawings indicating details of fabricated products and materials.</w:t>
      </w:r>
    </w:p>
    <w:p w:rsidR="00D641DC" w:rsidRDefault="00A913E4">
      <w:pPr>
        <w:pStyle w:val="Heading2"/>
      </w:pPr>
      <w:r>
        <w:t xml:space="preserve">PART 2 </w:t>
      </w:r>
      <w:r>
        <w:tab/>
        <w:t>PRODUCTS</w:t>
      </w:r>
    </w:p>
    <w:p w:rsidR="00D641DC" w:rsidRDefault="00A913E4">
      <w:pPr>
        <w:pStyle w:val="Paragraph1"/>
      </w:pPr>
      <w:r>
        <w:t>2.1</w:t>
      </w:r>
      <w:r>
        <w:tab/>
        <w:t>FASTENERS</w:t>
      </w:r>
    </w:p>
    <w:p w:rsidR="00D641DC" w:rsidRDefault="00A913E4">
      <w:pPr>
        <w:pStyle w:val="Paragraph2"/>
      </w:pPr>
      <w:r>
        <w:t>A.</w:t>
      </w:r>
      <w:r>
        <w:tab/>
        <w:t xml:space="preserve">Fastenings shall be by wood screws or screw-type nails to wood; by toggle bolts on hollow masonry units; by expansion bolts on concrete or brick; by machine screws, welded threaded studs, heat-treated or spring steel tension clamps on steel work; for new concrete installation use cast-in-concrete inserts.  </w:t>
      </w:r>
      <w:proofErr w:type="gramStart"/>
      <w:r>
        <w:t>Kindorf D-255 or approved.</w:t>
      </w:r>
      <w:proofErr w:type="gramEnd"/>
    </w:p>
    <w:p w:rsidR="00D641DC" w:rsidRDefault="00D641DC"/>
    <w:p w:rsidR="00D641DC" w:rsidRDefault="00A913E4">
      <w:pPr>
        <w:pStyle w:val="Paragraph2"/>
      </w:pPr>
      <w:r>
        <w:t>B.</w:t>
      </w:r>
      <w:r>
        <w:tab/>
        <w:t>Hammer-driven and trigger-fired anchors may be used only after obtaining specific written authorization from the Architect.</w:t>
      </w:r>
    </w:p>
    <w:p w:rsidR="00D641DC" w:rsidRDefault="00D641DC"/>
    <w:p w:rsidR="00D641DC" w:rsidRDefault="00A913E4">
      <w:pPr>
        <w:pStyle w:val="Paragraph1"/>
      </w:pPr>
      <w:r>
        <w:t>2.2</w:t>
      </w:r>
      <w:r>
        <w:tab/>
        <w:t>OUTLET BOX SUPPORTS</w:t>
      </w:r>
    </w:p>
    <w:p w:rsidR="00D641DC" w:rsidRDefault="00A913E4">
      <w:pPr>
        <w:pStyle w:val="Paragraph2"/>
      </w:pPr>
      <w:r>
        <w:t>A.</w:t>
      </w:r>
      <w:r>
        <w:tab/>
        <w:t>Wood Stud Walls:  Adjustable bar hangers with "C" channel cross section Steel City 6010 series, or approved, or mounted on solid blocking.  4-inch square boxes adjacent to wood studs may be side nailed and back braced with Steel City No. 50 box brace.</w:t>
      </w:r>
    </w:p>
    <w:p w:rsidR="00D641DC" w:rsidRDefault="00D641DC">
      <w:pPr>
        <w:pStyle w:val="Paragraph2"/>
      </w:pPr>
    </w:p>
    <w:p w:rsidR="00D641DC" w:rsidRDefault="00A913E4">
      <w:pPr>
        <w:pStyle w:val="Paragraph2"/>
      </w:pPr>
      <w:r>
        <w:t>B.</w:t>
      </w:r>
      <w:r>
        <w:tab/>
        <w:t>Light steel construction, bar hangers with 1-inch long studs between metal studs or metal stud "C" brackets snapped on and tab-locked to metal studs.</w:t>
      </w:r>
    </w:p>
    <w:p w:rsidR="00D641DC" w:rsidRDefault="00D641DC">
      <w:pPr>
        <w:pStyle w:val="Paragraph2"/>
      </w:pPr>
    </w:p>
    <w:p w:rsidR="00D641DC" w:rsidRDefault="00A913E4">
      <w:pPr>
        <w:pStyle w:val="Paragraph2"/>
      </w:pPr>
      <w:r>
        <w:t>C.</w:t>
      </w:r>
      <w:r>
        <w:tab/>
        <w:t>Concrete or masonry walls where boxes are not cast in place.  Flush anchors or concrete inserts.</w:t>
      </w:r>
    </w:p>
    <w:p w:rsidR="00D641DC" w:rsidRDefault="00D641DC">
      <w:pPr>
        <w:pStyle w:val="Paragraph2"/>
      </w:pPr>
    </w:p>
    <w:p w:rsidR="00D641DC" w:rsidRDefault="00A913E4">
      <w:pPr>
        <w:pStyle w:val="Paragraph2"/>
      </w:pPr>
      <w:r>
        <w:t>D.</w:t>
      </w:r>
      <w:r>
        <w:tab/>
        <w:t>Flush Ceiling Outlets:  Steel City 6010 series or equal bar hangers.</w:t>
      </w:r>
    </w:p>
    <w:p w:rsidR="00D641DC" w:rsidRDefault="00D641DC"/>
    <w:p w:rsidR="00D641DC" w:rsidRDefault="00A913E4">
      <w:pPr>
        <w:pStyle w:val="Paragraph1"/>
      </w:pPr>
      <w:r>
        <w:t>2.3</w:t>
      </w:r>
      <w:r>
        <w:tab/>
        <w:t>CONDUIT SUPPORTS</w:t>
      </w:r>
    </w:p>
    <w:p w:rsidR="00D641DC" w:rsidRDefault="00A913E4">
      <w:pPr>
        <w:pStyle w:val="Paragraph2"/>
      </w:pPr>
      <w:r>
        <w:t>A.</w:t>
      </w:r>
      <w:r>
        <w:tab/>
        <w:t xml:space="preserve">One </w:t>
      </w:r>
      <w:proofErr w:type="gramStart"/>
      <w:r>
        <w:t>Hole</w:t>
      </w:r>
      <w:proofErr w:type="gramEnd"/>
      <w:r>
        <w:t xml:space="preserve"> Malleable Straps:  Steel City, Appleton, T&amp;B, Diamond, Raco, or approved.</w:t>
      </w:r>
    </w:p>
    <w:p w:rsidR="00D641DC" w:rsidRDefault="00D641DC">
      <w:pPr>
        <w:pStyle w:val="Paragraph2"/>
      </w:pPr>
    </w:p>
    <w:p w:rsidR="00D641DC" w:rsidRDefault="00A913E4">
      <w:pPr>
        <w:pStyle w:val="Paragraph2"/>
      </w:pPr>
      <w:r>
        <w:t>B.</w:t>
      </w:r>
      <w:r>
        <w:tab/>
        <w:t>Conduit Clips:  Caddy, Raco, or approved.</w:t>
      </w:r>
    </w:p>
    <w:p w:rsidR="00D641DC" w:rsidRDefault="00D641DC">
      <w:pPr>
        <w:pStyle w:val="Paragraph2"/>
      </w:pPr>
    </w:p>
    <w:p w:rsidR="00D641DC" w:rsidRDefault="00A913E4">
      <w:pPr>
        <w:pStyle w:val="Paragraph2"/>
      </w:pPr>
      <w:r>
        <w:t>C.</w:t>
      </w:r>
      <w:r>
        <w:tab/>
        <w:t>Nail-Up Straps:  1/2" through 1", Raco 2252, 2253, 2254, or approved.</w:t>
      </w:r>
    </w:p>
    <w:p w:rsidR="00D641DC" w:rsidRDefault="00D641DC">
      <w:pPr>
        <w:pStyle w:val="Paragraph2"/>
      </w:pPr>
    </w:p>
    <w:p w:rsidR="00D641DC" w:rsidRDefault="00A913E4">
      <w:pPr>
        <w:pStyle w:val="Paragraph2"/>
      </w:pPr>
      <w:r>
        <w:t>D.</w:t>
      </w:r>
      <w:r>
        <w:tab/>
        <w:t>Adjustable Hangers for Conduits 1-1/2" and Larger:  Steel City C-149 with threaded steel rod of proper size.</w:t>
      </w:r>
    </w:p>
    <w:p w:rsidR="00D641DC" w:rsidRDefault="00D641DC">
      <w:pPr>
        <w:pStyle w:val="Paragraph2"/>
      </w:pPr>
    </w:p>
    <w:p w:rsidR="00D641DC" w:rsidRDefault="00A913E4">
      <w:pPr>
        <w:pStyle w:val="Paragraph2"/>
      </w:pPr>
      <w:r>
        <w:t>E.</w:t>
      </w:r>
      <w:r>
        <w:tab/>
        <w:t xml:space="preserve">Adjustable trapeze hangers to support groups of parallel conduits; Steel City B-905 steel channel, H-119 square washer, C-105 strap, threaded rod.  </w:t>
      </w:r>
      <w:proofErr w:type="gramStart"/>
      <w:r>
        <w:t xml:space="preserve">Components of </w:t>
      </w:r>
      <w:proofErr w:type="spellStart"/>
      <w:r>
        <w:t>Unistrut</w:t>
      </w:r>
      <w:proofErr w:type="spellEnd"/>
      <w:r>
        <w:t xml:space="preserve">, Globe Strut, Harvey </w:t>
      </w:r>
      <w:proofErr w:type="spellStart"/>
      <w:r>
        <w:t>Alstrut</w:t>
      </w:r>
      <w:proofErr w:type="spellEnd"/>
      <w:r>
        <w:t xml:space="preserve">, </w:t>
      </w:r>
      <w:proofErr w:type="spellStart"/>
      <w:r>
        <w:t>Kindorf</w:t>
      </w:r>
      <w:proofErr w:type="spellEnd"/>
      <w:r>
        <w:t>, Thomas &amp; Betts, or approved.</w:t>
      </w:r>
      <w:proofErr w:type="gramEnd"/>
    </w:p>
    <w:p w:rsidR="00D641DC" w:rsidRDefault="00D641DC"/>
    <w:p w:rsidR="00D641DC" w:rsidRDefault="00A913E4">
      <w:pPr>
        <w:pStyle w:val="Paragraph1"/>
      </w:pPr>
      <w:r>
        <w:lastRenderedPageBreak/>
        <w:t>2.4</w:t>
      </w:r>
      <w:r>
        <w:tab/>
        <w:t>HANGER ROD ATTACHMENTS</w:t>
      </w:r>
    </w:p>
    <w:p w:rsidR="00D641DC" w:rsidRDefault="00A913E4">
      <w:pPr>
        <w:pStyle w:val="Paragraph2"/>
      </w:pPr>
      <w:r>
        <w:t>A.</w:t>
      </w:r>
      <w:r>
        <w:tab/>
        <w:t xml:space="preserve">Side Beam Connector, </w:t>
      </w:r>
      <w:proofErr w:type="spellStart"/>
      <w:r>
        <w:t>Kindorf</w:t>
      </w:r>
      <w:proofErr w:type="spellEnd"/>
      <w:r>
        <w:t xml:space="preserve"> E-244; 90 degree fitting, </w:t>
      </w:r>
      <w:proofErr w:type="spellStart"/>
      <w:r>
        <w:t>Kindorf</w:t>
      </w:r>
      <w:proofErr w:type="spellEnd"/>
      <w:r>
        <w:t xml:space="preserve"> B-916; clamp type anchor clips </w:t>
      </w:r>
      <w:proofErr w:type="spellStart"/>
      <w:r>
        <w:t>Kindorf</w:t>
      </w:r>
      <w:proofErr w:type="spellEnd"/>
      <w:r>
        <w:t xml:space="preserve"> Type "C," </w:t>
      </w:r>
      <w:proofErr w:type="spellStart"/>
      <w:r>
        <w:t>Unistrut</w:t>
      </w:r>
      <w:proofErr w:type="spellEnd"/>
      <w:r>
        <w:t xml:space="preserve"> P2675 or approved, spot type concrete insert </w:t>
      </w:r>
      <w:proofErr w:type="spellStart"/>
      <w:r>
        <w:t>Kindorf</w:t>
      </w:r>
      <w:proofErr w:type="spellEnd"/>
      <w:r>
        <w:t xml:space="preserve"> B-255 with "</w:t>
      </w:r>
      <w:proofErr w:type="spellStart"/>
      <w:r>
        <w:t>Galv-Krom</w:t>
      </w:r>
      <w:proofErr w:type="spellEnd"/>
      <w:r>
        <w:t>" finish.</w:t>
      </w:r>
    </w:p>
    <w:p w:rsidR="00D641DC" w:rsidRDefault="00D641DC"/>
    <w:p w:rsidR="00D641DC" w:rsidRDefault="00A913E4">
      <w:pPr>
        <w:pStyle w:val="Paragraph1"/>
      </w:pPr>
      <w:r>
        <w:t>2.5</w:t>
      </w:r>
      <w:r>
        <w:tab/>
        <w:t>SUPPORT CHANNELS</w:t>
      </w:r>
    </w:p>
    <w:p w:rsidR="00D641DC" w:rsidRDefault="00A913E4">
      <w:pPr>
        <w:pStyle w:val="Paragraph2"/>
      </w:pPr>
      <w:r>
        <w:t>A.</w:t>
      </w:r>
      <w:r>
        <w:tab/>
        <w:t xml:space="preserve">Conduit:  </w:t>
      </w:r>
      <w:proofErr w:type="spellStart"/>
      <w:r>
        <w:t>Kindorf</w:t>
      </w:r>
      <w:proofErr w:type="spellEnd"/>
      <w:r>
        <w:t xml:space="preserve"> B-905 with </w:t>
      </w:r>
      <w:proofErr w:type="spellStart"/>
      <w:r>
        <w:t>Galv-Krom</w:t>
      </w:r>
      <w:proofErr w:type="spellEnd"/>
      <w:r>
        <w:t xml:space="preserve"> </w:t>
      </w:r>
      <w:proofErr w:type="gramStart"/>
      <w:r>
        <w:t>finish,</w:t>
      </w:r>
      <w:proofErr w:type="gramEnd"/>
      <w:r>
        <w:t xml:space="preserve"> and C-105 single bolt channel pipe straps.</w:t>
      </w:r>
    </w:p>
    <w:p w:rsidR="00D641DC" w:rsidRDefault="00D641DC"/>
    <w:p w:rsidR="00D641DC" w:rsidRDefault="00A913E4">
      <w:pPr>
        <w:pStyle w:val="Paragraph2"/>
      </w:pPr>
      <w:r>
        <w:t>B.</w:t>
      </w:r>
      <w:r>
        <w:tab/>
        <w:t xml:space="preserve">Lighting:  </w:t>
      </w:r>
      <w:proofErr w:type="spellStart"/>
      <w:r>
        <w:t>Kindorf</w:t>
      </w:r>
      <w:proofErr w:type="spellEnd"/>
      <w:r>
        <w:t xml:space="preserve"> B-900 with G-969 closure strip and G-977 swing connector.</w:t>
      </w:r>
    </w:p>
    <w:p w:rsidR="00D641DC" w:rsidRDefault="00D641DC"/>
    <w:p w:rsidR="00D641DC" w:rsidRDefault="00A913E4">
      <w:pPr>
        <w:pStyle w:val="Paragraph2"/>
      </w:pPr>
      <w:r>
        <w:t>C.</w:t>
      </w:r>
      <w:r>
        <w:tab/>
        <w:t xml:space="preserve">Recessed in Concrete:  </w:t>
      </w:r>
      <w:proofErr w:type="spellStart"/>
      <w:r>
        <w:t>Kindorf</w:t>
      </w:r>
      <w:proofErr w:type="spellEnd"/>
      <w:r>
        <w:t xml:space="preserve"> D-980 with D-982 anchored end caps and D-983 joiner clips.</w:t>
      </w:r>
    </w:p>
    <w:p w:rsidR="00D641DC" w:rsidRDefault="00A913E4">
      <w:pPr>
        <w:pStyle w:val="Heading2"/>
      </w:pPr>
      <w:r>
        <w:t xml:space="preserve">PART 3 </w:t>
      </w:r>
      <w:r>
        <w:tab/>
        <w:t>EXECUTION</w:t>
      </w:r>
    </w:p>
    <w:p w:rsidR="00D641DC" w:rsidRDefault="00A913E4">
      <w:pPr>
        <w:pStyle w:val="Paragraph1"/>
      </w:pPr>
      <w:r>
        <w:t>3.1</w:t>
      </w:r>
      <w:r>
        <w:tab/>
        <w:t>INSTALLATION</w:t>
      </w:r>
    </w:p>
    <w:p w:rsidR="00D641DC" w:rsidRDefault="00A913E4">
      <w:pPr>
        <w:pStyle w:val="Paragraph2"/>
      </w:pPr>
      <w:r>
        <w:t>A.</w:t>
      </w:r>
      <w:r>
        <w:tab/>
        <w:t>Every fastening device and support for electrical equipment (includes fixtures, panels, outlets, conduits, and cabinets) shall be capable of sustaining not less than four times the ultimate weight of the object or objects.  Fasten support to the building or a building structural member.</w:t>
      </w:r>
    </w:p>
    <w:p w:rsidR="00D641DC" w:rsidRDefault="00D641DC">
      <w:pPr>
        <w:pStyle w:val="Paragraph2"/>
      </w:pPr>
    </w:p>
    <w:p w:rsidR="00D641DC" w:rsidRDefault="00A913E4">
      <w:pPr>
        <w:pStyle w:val="Paragraph2"/>
      </w:pPr>
      <w:r>
        <w:t>B.</w:t>
      </w:r>
      <w:r>
        <w:tab/>
        <w:t>Provide independent supports to the building or building structural member for electrical fixtures, materials, or equipment installed in or on ceiling, walls, or in void spaces and/or over the furred or suspended ceilings.  Chain or additional ceiling wires may be used for light fixture supports.</w:t>
      </w:r>
    </w:p>
    <w:p w:rsidR="00D641DC" w:rsidRDefault="00D641DC">
      <w:pPr>
        <w:pStyle w:val="Paragraph2"/>
      </w:pPr>
    </w:p>
    <w:p w:rsidR="00D641DC" w:rsidRDefault="00A913E4">
      <w:pPr>
        <w:pStyle w:val="Paragraph2"/>
      </w:pPr>
      <w:r>
        <w:t>C.</w:t>
      </w:r>
      <w:r>
        <w:tab/>
        <w:t>Other crafts' fastening devices shall not be used for the supporting means of electrical, equipment, materials, or fixtures.</w:t>
      </w:r>
    </w:p>
    <w:p w:rsidR="00D641DC" w:rsidRDefault="00D641DC">
      <w:pPr>
        <w:pStyle w:val="Paragraph2"/>
      </w:pPr>
    </w:p>
    <w:p w:rsidR="00D641DC" w:rsidRDefault="00A913E4">
      <w:pPr>
        <w:pStyle w:val="Paragraph2"/>
      </w:pPr>
      <w:r>
        <w:t>D.</w:t>
      </w:r>
      <w:r>
        <w:tab/>
        <w:t>Supports and/or fastening devices shall not be used to support more than one particular item.</w:t>
      </w:r>
    </w:p>
    <w:p w:rsidR="00D641DC" w:rsidRDefault="00D641DC">
      <w:pPr>
        <w:pStyle w:val="Paragraph2"/>
      </w:pPr>
    </w:p>
    <w:p w:rsidR="00D641DC" w:rsidRDefault="00A913E4">
      <w:pPr>
        <w:pStyle w:val="Paragraph2"/>
      </w:pPr>
      <w:r>
        <w:t>E.</w:t>
      </w:r>
      <w:r>
        <w:tab/>
        <w:t>Vertical support members for equipment and fixtures shall be straight and parallel to building walls.</w:t>
      </w:r>
    </w:p>
    <w:p w:rsidR="00D641DC" w:rsidRDefault="00D641DC">
      <w:pPr>
        <w:pStyle w:val="Paragraph2"/>
      </w:pPr>
    </w:p>
    <w:p w:rsidR="00D641DC" w:rsidRDefault="00A913E4">
      <w:pPr>
        <w:pStyle w:val="Paragraph2"/>
      </w:pPr>
      <w:r>
        <w:t>F.</w:t>
      </w:r>
      <w:r>
        <w:tab/>
        <w:t>Examine all equipment locations to determine type of supports required.</w:t>
      </w:r>
    </w:p>
    <w:p w:rsidR="00D641DC" w:rsidRDefault="00D641DC">
      <w:pPr>
        <w:pStyle w:val="Paragraph2"/>
      </w:pPr>
    </w:p>
    <w:p w:rsidR="00D641DC" w:rsidRDefault="00A913E4">
      <w:pPr>
        <w:pStyle w:val="Paragraph2"/>
      </w:pPr>
      <w:r>
        <w:t>G.</w:t>
      </w:r>
      <w:r>
        <w:tab/>
        <w:t>Raceways or pipe straps shall not be welded to steel structures.</w:t>
      </w:r>
    </w:p>
    <w:p w:rsidR="00D641DC" w:rsidRDefault="00D641DC">
      <w:pPr>
        <w:pStyle w:val="Paragraph2"/>
      </w:pPr>
    </w:p>
    <w:p w:rsidR="00D641DC" w:rsidRDefault="00A913E4">
      <w:pPr>
        <w:pStyle w:val="Paragraph2"/>
      </w:pPr>
      <w:r>
        <w:t>H.</w:t>
      </w:r>
      <w:r>
        <w:tab/>
        <w:t>Holes cut to a depth of more than 1-1/2" in reinforced concrete beams or to a depth of more than 3/4" in concrete joists shall avoid cutting the main reinforcing bars.  Holes not used shall be filled.</w:t>
      </w:r>
    </w:p>
    <w:p w:rsidR="00D641DC" w:rsidRDefault="00D641DC"/>
    <w:p w:rsidR="00D641DC" w:rsidRDefault="00A913E4">
      <w:pPr>
        <w:pStyle w:val="Paragraph1"/>
      </w:pPr>
      <w:r>
        <w:t>3.2</w:t>
      </w:r>
      <w:r>
        <w:tab/>
        <w:t>BOXES</w:t>
      </w:r>
    </w:p>
    <w:p w:rsidR="00D641DC" w:rsidRDefault="00A913E4">
      <w:pPr>
        <w:pStyle w:val="Paragraph2"/>
      </w:pPr>
      <w:r>
        <w:t>A.</w:t>
      </w:r>
      <w:r>
        <w:tab/>
        <w:t>Boxes and pendants for surface-mounted fixtures on suspended ceilings shall be supported independently of the ceiling supports.</w:t>
      </w:r>
    </w:p>
    <w:p w:rsidR="00D641DC" w:rsidRDefault="00D641DC"/>
    <w:p w:rsidR="00D641DC" w:rsidRDefault="00A913E4">
      <w:pPr>
        <w:pStyle w:val="Paragraph2"/>
      </w:pPr>
      <w:r>
        <w:t>B.</w:t>
      </w:r>
      <w:r>
        <w:tab/>
        <w:t xml:space="preserve">In open overhead spaces, cast metal boxes threaded to raceways need not be separately supported except where used for fixture support; cast metal boxes having </w:t>
      </w:r>
      <w:proofErr w:type="spellStart"/>
      <w:r>
        <w:t>threadless</w:t>
      </w:r>
      <w:proofErr w:type="spellEnd"/>
      <w:r>
        <w:t xml:space="preserve"> connectors and sheet metal boxes shall be supported directly from the building structure or by bar hangers.</w:t>
      </w:r>
    </w:p>
    <w:p w:rsidR="00D641DC" w:rsidRDefault="00D641DC"/>
    <w:p w:rsidR="00D641DC" w:rsidRDefault="00A913E4">
      <w:pPr>
        <w:pStyle w:val="Paragraph2"/>
      </w:pPr>
      <w:r>
        <w:lastRenderedPageBreak/>
        <w:t>C.</w:t>
      </w:r>
      <w:r>
        <w:tab/>
        <w:t>Where bar hangers are used, the bar shall be attached to raceways on opposite sides of the box and the raceway shall be supported with an approved fastener not more than 24" from the box.</w:t>
      </w:r>
    </w:p>
    <w:p w:rsidR="00D641DC" w:rsidRDefault="00D641DC"/>
    <w:p w:rsidR="00D641DC" w:rsidRDefault="00A913E4">
      <w:pPr>
        <w:pStyle w:val="Paragraph1"/>
      </w:pPr>
      <w:r>
        <w:t>3.3</w:t>
      </w:r>
      <w:r>
        <w:tab/>
        <w:t>RACEWAYS</w:t>
      </w:r>
    </w:p>
    <w:p w:rsidR="00D641DC" w:rsidRDefault="00A913E4">
      <w:pPr>
        <w:pStyle w:val="Paragraph2"/>
      </w:pPr>
      <w:r>
        <w:t>A.</w:t>
      </w:r>
      <w:r>
        <w:tab/>
        <w:t>Support conduits within 18" of outlets, boxes, panels, cabinets, couplings, elbows, and deflections.  Maximum distance between supports shall not exceed ten (10) foot spacing.</w:t>
      </w:r>
    </w:p>
    <w:p w:rsidR="00D641DC" w:rsidRDefault="00D641DC">
      <w:pPr>
        <w:pStyle w:val="Paragraph2"/>
      </w:pPr>
    </w:p>
    <w:p w:rsidR="00D641DC" w:rsidRDefault="00A913E4">
      <w:pPr>
        <w:pStyle w:val="Paragraph2"/>
      </w:pPr>
      <w:r>
        <w:t>B.</w:t>
      </w:r>
      <w:r>
        <w:tab/>
        <w:t xml:space="preserve">Conduit up to and including 1" EMT may be supported from ceiling fixture wires by conduit clips or other approved devices only with written approval of the installer of the ceiling support system.  All other conduit runs shall be secured to the structure by two-hole straps or supported on </w:t>
      </w:r>
      <w:proofErr w:type="spellStart"/>
      <w:r>
        <w:t>Kindorf</w:t>
      </w:r>
      <w:proofErr w:type="spellEnd"/>
      <w:r>
        <w:t xml:space="preserve"> or </w:t>
      </w:r>
      <w:proofErr w:type="spellStart"/>
      <w:r>
        <w:t>Unistrut</w:t>
      </w:r>
      <w:proofErr w:type="spellEnd"/>
      <w:r>
        <w:t xml:space="preserve"> hangers.  Wire will not be permitted for supporting conduit.  All visible conduit runs will be parallel to the building structural lines.</w:t>
      </w:r>
    </w:p>
    <w:p w:rsidR="00D641DC" w:rsidRDefault="00D641DC">
      <w:pPr>
        <w:pStyle w:val="Paragraph2"/>
      </w:pPr>
    </w:p>
    <w:p w:rsidR="00D641DC" w:rsidRDefault="00A913E4">
      <w:pPr>
        <w:pStyle w:val="Paragraph2"/>
      </w:pPr>
      <w:r>
        <w:t>C.</w:t>
      </w:r>
      <w:r>
        <w:tab/>
        <w:t>Anchor conduit installed in poured concrete to the steel reinforcing with No. 14 black iron wire.</w:t>
      </w:r>
    </w:p>
    <w:p w:rsidR="00D641DC" w:rsidRDefault="00D641DC">
      <w:pPr>
        <w:pStyle w:val="Paragraph2"/>
      </w:pPr>
    </w:p>
    <w:p w:rsidR="00D641DC" w:rsidRDefault="00A913E4">
      <w:pPr>
        <w:pStyle w:val="Paragraph2"/>
      </w:pPr>
      <w:r>
        <w:t>D.</w:t>
      </w:r>
      <w:r>
        <w:tab/>
        <w:t>In partitions of light steel construction, sheet metal screws may be used, and bar hangers may be attached with saddle-suspended ceiling construction only.  Lighting system branch circuit raceways shall be fastened to the ceiling supports.</w:t>
      </w:r>
    </w:p>
    <w:p w:rsidR="00D641DC" w:rsidRDefault="00D641DC">
      <w:pPr>
        <w:pStyle w:val="Paragraph2"/>
      </w:pPr>
    </w:p>
    <w:p w:rsidR="00D641DC" w:rsidRDefault="00A913E4">
      <w:pPr>
        <w:pStyle w:val="Paragraph2"/>
      </w:pPr>
      <w:r>
        <w:t>E.</w:t>
      </w:r>
      <w:r>
        <w:tab/>
        <w:t>Support suspended feeder conduits by metal ring or trapeze hangers with threaded steel rods.  Wire ties to prevent displacement, using not less than No. 14 iron wire, may be used only for concealed runs in concrete for conduit up to 1-1/4".</w:t>
      </w:r>
    </w:p>
    <w:p w:rsidR="00D641DC" w:rsidRDefault="00D641DC">
      <w:pPr>
        <w:pStyle w:val="Paragraph2"/>
      </w:pPr>
    </w:p>
    <w:p w:rsidR="00D641DC" w:rsidRDefault="00A913E4">
      <w:pPr>
        <w:pStyle w:val="Paragraph2"/>
      </w:pPr>
      <w:r>
        <w:t>F.</w:t>
      </w:r>
      <w:r>
        <w:tab/>
        <w:t>At main distribution and surface mounted branch panels and cabinets where conduit exits from the top, provide support channels on wall 24" above panel and at 6'-0" intervals from there on for support of conduits.</w:t>
      </w:r>
    </w:p>
    <w:p w:rsidR="00D641DC" w:rsidRDefault="00A913E4">
      <w:pPr>
        <w:pStyle w:val="Closing"/>
      </w:pPr>
      <w:r>
        <w:t>END OF SECTION</w:t>
      </w:r>
    </w:p>
    <w:sectPr w:rsidR="00D641DC">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DC" w:rsidRDefault="00A913E4">
      <w:r>
        <w:separator/>
      </w:r>
    </w:p>
  </w:endnote>
  <w:endnote w:type="continuationSeparator" w:id="0">
    <w:p w:rsidR="00D641DC" w:rsidRDefault="00A9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DC" w:rsidRDefault="002F19F3">
    <w:pPr>
      <w:pStyle w:val="Footer"/>
    </w:pPr>
    <w:r>
      <w:t>MFIA</w:t>
    </w:r>
    <w:r w:rsidR="00A913E4">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DC" w:rsidRDefault="00A913E4">
      <w:r>
        <w:separator/>
      </w:r>
    </w:p>
  </w:footnote>
  <w:footnote w:type="continuationSeparator" w:id="0">
    <w:p w:rsidR="00D641DC" w:rsidRDefault="00A91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DC" w:rsidRDefault="00A913E4">
    <w:pPr>
      <w:tabs>
        <w:tab w:val="right" w:pos="9360"/>
      </w:tabs>
      <w:jc w:val="right"/>
    </w:pPr>
    <w:r>
      <w:t xml:space="preserve">MASTER   *10/87*  </w:t>
    </w:r>
    <w:r>
      <w:tab/>
      <w:t xml:space="preserve">        Supporting Devices</w:t>
    </w:r>
  </w:p>
  <w:p w:rsidR="00D641DC" w:rsidRDefault="00A913E4">
    <w:pPr>
      <w:tabs>
        <w:tab w:val="right" w:pos="9360"/>
      </w:tabs>
      <w:jc w:val="right"/>
    </w:pPr>
    <w:r>
      <w:t xml:space="preserve"> 16190 -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DC" w:rsidRDefault="002F19F3" w:rsidP="002F19F3">
    <w:pPr>
      <w:tabs>
        <w:tab w:val="right" w:pos="9360"/>
      </w:tabs>
      <w:jc w:val="right"/>
    </w:pPr>
    <w:r>
      <w:t>10.09.2015</w:t>
    </w:r>
    <w:r w:rsidR="00A913E4">
      <w:t xml:space="preserve">     </w:t>
    </w:r>
    <w:r w:rsidR="00A913E4">
      <w:tab/>
      <w:t xml:space="preserve">        Hangers and Supports for Electrical Systems: 26 0529</w:t>
    </w:r>
  </w:p>
  <w:p w:rsidR="00D641DC" w:rsidRDefault="00A913E4">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E4"/>
    <w:rsid w:val="002F19F3"/>
    <w:rsid w:val="00A913E4"/>
    <w:rsid w:val="00C82C58"/>
    <w:rsid w:val="00D6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E4"/>
    <w:rPr>
      <w:rFonts w:ascii="Arial" w:hAnsi="Arial"/>
    </w:rPr>
  </w:style>
  <w:style w:type="paragraph" w:styleId="Heading1">
    <w:name w:val="heading 1"/>
    <w:basedOn w:val="Normal"/>
    <w:next w:val="Heading2"/>
    <w:qFormat/>
    <w:rsid w:val="00A913E4"/>
    <w:pPr>
      <w:keepNext/>
      <w:keepLines/>
      <w:outlineLvl w:val="0"/>
    </w:pPr>
    <w:rPr>
      <w:b/>
      <w:caps/>
      <w:sz w:val="22"/>
    </w:rPr>
  </w:style>
  <w:style w:type="paragraph" w:styleId="Heading2">
    <w:name w:val="heading 2"/>
    <w:basedOn w:val="Heading1"/>
    <w:next w:val="Paragraph1"/>
    <w:qFormat/>
    <w:rsid w:val="00A913E4"/>
    <w:pPr>
      <w:tabs>
        <w:tab w:val="left" w:pos="1080"/>
      </w:tabs>
      <w:spacing w:before="480" w:after="240"/>
      <w:outlineLvl w:val="1"/>
    </w:pPr>
    <w:rPr>
      <w:b w:val="0"/>
      <w:sz w:val="20"/>
    </w:rPr>
  </w:style>
  <w:style w:type="paragraph" w:styleId="Heading3">
    <w:name w:val="heading 3"/>
    <w:basedOn w:val="Normal"/>
    <w:next w:val="BodyText"/>
    <w:qFormat/>
    <w:rsid w:val="00A913E4"/>
    <w:pPr>
      <w:keepNext/>
      <w:keepLines/>
      <w:spacing w:before="120" w:after="80"/>
      <w:outlineLvl w:val="2"/>
    </w:pPr>
    <w:rPr>
      <w:b/>
      <w:kern w:val="28"/>
      <w:sz w:val="24"/>
    </w:rPr>
  </w:style>
  <w:style w:type="paragraph" w:styleId="Heading4">
    <w:name w:val="heading 4"/>
    <w:basedOn w:val="Normal"/>
    <w:next w:val="BodyText"/>
    <w:qFormat/>
    <w:rsid w:val="00A913E4"/>
    <w:pPr>
      <w:keepNext/>
      <w:keepLines/>
      <w:spacing w:before="120" w:after="80"/>
      <w:outlineLvl w:val="3"/>
    </w:pPr>
    <w:rPr>
      <w:b/>
      <w:i/>
      <w:kern w:val="28"/>
      <w:sz w:val="24"/>
    </w:rPr>
  </w:style>
  <w:style w:type="paragraph" w:styleId="Heading5">
    <w:name w:val="heading 5"/>
    <w:basedOn w:val="Normal"/>
    <w:next w:val="BodyText"/>
    <w:qFormat/>
    <w:rsid w:val="00A913E4"/>
    <w:pPr>
      <w:keepNext/>
      <w:keepLines/>
      <w:spacing w:before="120" w:after="80"/>
      <w:outlineLvl w:val="4"/>
    </w:pPr>
    <w:rPr>
      <w:b/>
      <w:kern w:val="28"/>
    </w:rPr>
  </w:style>
  <w:style w:type="paragraph" w:styleId="Heading6">
    <w:name w:val="heading 6"/>
    <w:basedOn w:val="Normal"/>
    <w:next w:val="BodyText"/>
    <w:qFormat/>
    <w:rsid w:val="00A913E4"/>
    <w:pPr>
      <w:keepNext/>
      <w:keepLines/>
      <w:spacing w:before="120" w:after="80"/>
      <w:outlineLvl w:val="5"/>
    </w:pPr>
    <w:rPr>
      <w:b/>
      <w:i/>
      <w:kern w:val="28"/>
    </w:rPr>
  </w:style>
  <w:style w:type="paragraph" w:styleId="Heading7">
    <w:name w:val="heading 7"/>
    <w:basedOn w:val="Normal"/>
    <w:next w:val="BodyText"/>
    <w:qFormat/>
    <w:rsid w:val="00A913E4"/>
    <w:pPr>
      <w:keepNext/>
      <w:keepLines/>
      <w:spacing w:before="80" w:after="60"/>
      <w:outlineLvl w:val="6"/>
    </w:pPr>
    <w:rPr>
      <w:b/>
      <w:kern w:val="28"/>
    </w:rPr>
  </w:style>
  <w:style w:type="paragraph" w:styleId="Heading8">
    <w:name w:val="heading 8"/>
    <w:basedOn w:val="Normal"/>
    <w:next w:val="BodyText"/>
    <w:qFormat/>
    <w:rsid w:val="00A913E4"/>
    <w:pPr>
      <w:keepNext/>
      <w:keepLines/>
      <w:spacing w:before="80" w:after="60"/>
      <w:outlineLvl w:val="7"/>
    </w:pPr>
    <w:rPr>
      <w:b/>
      <w:i/>
      <w:kern w:val="28"/>
    </w:rPr>
  </w:style>
  <w:style w:type="paragraph" w:styleId="Heading9">
    <w:name w:val="heading 9"/>
    <w:basedOn w:val="Normal"/>
    <w:next w:val="BodyText"/>
    <w:qFormat/>
    <w:rsid w:val="00A913E4"/>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A913E4"/>
    <w:pPr>
      <w:tabs>
        <w:tab w:val="left" w:pos="1080"/>
      </w:tabs>
      <w:spacing w:after="240"/>
      <w:ind w:left="1080" w:hanging="1080"/>
    </w:pPr>
    <w:rPr>
      <w:caps/>
    </w:rPr>
  </w:style>
  <w:style w:type="paragraph" w:customStyle="1" w:styleId="Paragraph2">
    <w:name w:val="Paragraph2"/>
    <w:basedOn w:val="Paragraph1"/>
    <w:autoRedefine/>
    <w:rsid w:val="00A913E4"/>
    <w:pPr>
      <w:spacing w:after="0"/>
      <w:ind w:hanging="720"/>
    </w:pPr>
    <w:rPr>
      <w:caps w:val="0"/>
    </w:rPr>
  </w:style>
  <w:style w:type="paragraph" w:styleId="BodyText">
    <w:name w:val="Body Text"/>
    <w:basedOn w:val="Normal"/>
    <w:semiHidden/>
    <w:rsid w:val="00A913E4"/>
    <w:pPr>
      <w:spacing w:line="240" w:lineRule="exact"/>
    </w:pPr>
    <w:rPr>
      <w:rFonts w:ascii="Helvetica" w:hAnsi="Helvetica"/>
    </w:rPr>
  </w:style>
  <w:style w:type="character" w:customStyle="1" w:styleId="HiddenText">
    <w:name w:val="Hidden Text"/>
    <w:rsid w:val="00A913E4"/>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913E4"/>
    <w:pPr>
      <w:tabs>
        <w:tab w:val="left" w:pos="187"/>
      </w:tabs>
      <w:spacing w:after="120" w:line="220" w:lineRule="exact"/>
      <w:ind w:left="187" w:hanging="187"/>
    </w:pPr>
  </w:style>
  <w:style w:type="paragraph" w:styleId="Caption">
    <w:name w:val="caption"/>
    <w:basedOn w:val="Normal"/>
    <w:next w:val="BodyText"/>
    <w:qFormat/>
    <w:rsid w:val="00A913E4"/>
    <w:pPr>
      <w:spacing w:before="120" w:after="160"/>
    </w:pPr>
    <w:rPr>
      <w:i/>
      <w:sz w:val="18"/>
    </w:rPr>
  </w:style>
  <w:style w:type="paragraph" w:styleId="Date">
    <w:name w:val="Date"/>
    <w:basedOn w:val="BodyText"/>
    <w:semiHidden/>
    <w:rsid w:val="00A913E4"/>
    <w:pPr>
      <w:jc w:val="center"/>
    </w:pPr>
  </w:style>
  <w:style w:type="character" w:styleId="EndnoteReference">
    <w:name w:val="endnote reference"/>
    <w:semiHidden/>
    <w:rsid w:val="00A913E4"/>
    <w:rPr>
      <w:vertAlign w:val="superscript"/>
    </w:rPr>
  </w:style>
  <w:style w:type="paragraph" w:styleId="EndnoteText">
    <w:name w:val="endnote text"/>
    <w:basedOn w:val="Normal"/>
    <w:semiHidden/>
    <w:rsid w:val="00A913E4"/>
    <w:pPr>
      <w:tabs>
        <w:tab w:val="left" w:pos="187"/>
      </w:tabs>
      <w:spacing w:after="120" w:line="220" w:lineRule="exact"/>
      <w:ind w:left="187" w:hanging="187"/>
    </w:pPr>
    <w:rPr>
      <w:sz w:val="18"/>
    </w:rPr>
  </w:style>
  <w:style w:type="paragraph" w:styleId="EnvelopeAddress">
    <w:name w:val="envelope address"/>
    <w:basedOn w:val="Normal"/>
    <w:semiHidden/>
    <w:rsid w:val="00A913E4"/>
    <w:pPr>
      <w:keepLines/>
      <w:ind w:left="3240"/>
    </w:pPr>
  </w:style>
  <w:style w:type="paragraph" w:styleId="EnvelopeReturn">
    <w:name w:val="envelope return"/>
    <w:basedOn w:val="Normal"/>
    <w:semiHidden/>
    <w:rsid w:val="00A913E4"/>
    <w:pPr>
      <w:keepLines/>
      <w:ind w:right="5040"/>
    </w:pPr>
  </w:style>
  <w:style w:type="paragraph" w:styleId="Footer">
    <w:name w:val="footer"/>
    <w:basedOn w:val="Normal"/>
    <w:rsid w:val="00A913E4"/>
    <w:pPr>
      <w:keepLines/>
      <w:tabs>
        <w:tab w:val="right" w:pos="9360"/>
      </w:tabs>
    </w:pPr>
  </w:style>
  <w:style w:type="paragraph" w:styleId="FootnoteText">
    <w:name w:val="footnote text"/>
    <w:basedOn w:val="Normal"/>
    <w:semiHidden/>
    <w:rsid w:val="00A913E4"/>
    <w:pPr>
      <w:tabs>
        <w:tab w:val="left" w:pos="187"/>
      </w:tabs>
      <w:spacing w:after="120" w:line="220" w:lineRule="exact"/>
      <w:ind w:left="187" w:hanging="187"/>
    </w:pPr>
    <w:rPr>
      <w:sz w:val="18"/>
    </w:rPr>
  </w:style>
  <w:style w:type="character" w:styleId="FootnoteReference">
    <w:name w:val="footnote reference"/>
    <w:semiHidden/>
    <w:rsid w:val="00A913E4"/>
    <w:rPr>
      <w:vertAlign w:val="superscript"/>
    </w:rPr>
  </w:style>
  <w:style w:type="paragraph" w:styleId="List">
    <w:name w:val="List"/>
    <w:basedOn w:val="BodyText"/>
    <w:semiHidden/>
    <w:rsid w:val="00A913E4"/>
    <w:pPr>
      <w:tabs>
        <w:tab w:val="left" w:pos="720"/>
      </w:tabs>
      <w:spacing w:after="80"/>
      <w:ind w:left="720" w:hanging="360"/>
    </w:pPr>
  </w:style>
  <w:style w:type="character" w:styleId="LineNumber">
    <w:name w:val="line number"/>
    <w:rsid w:val="00A913E4"/>
    <w:rPr>
      <w:rFonts w:ascii="Arial" w:hAnsi="Arial"/>
      <w:sz w:val="18"/>
    </w:rPr>
  </w:style>
  <w:style w:type="paragraph" w:styleId="ListBullet">
    <w:name w:val="List Bullet"/>
    <w:basedOn w:val="List"/>
    <w:semiHidden/>
    <w:rsid w:val="00A913E4"/>
    <w:pPr>
      <w:tabs>
        <w:tab w:val="clear" w:pos="720"/>
      </w:tabs>
      <w:spacing w:after="160"/>
    </w:pPr>
  </w:style>
  <w:style w:type="paragraph" w:styleId="ListNumber">
    <w:name w:val="List Number"/>
    <w:basedOn w:val="List"/>
    <w:semiHidden/>
    <w:rsid w:val="00A913E4"/>
    <w:pPr>
      <w:spacing w:after="160"/>
      <w:ind w:hanging="720"/>
    </w:pPr>
  </w:style>
  <w:style w:type="paragraph" w:styleId="MacroText">
    <w:name w:val="macro"/>
    <w:basedOn w:val="BodyText"/>
    <w:semiHidden/>
    <w:rsid w:val="00A913E4"/>
    <w:pPr>
      <w:spacing w:after="120" w:line="240" w:lineRule="auto"/>
    </w:pPr>
    <w:rPr>
      <w:rFonts w:ascii="Courier New" w:hAnsi="Courier New"/>
    </w:rPr>
  </w:style>
  <w:style w:type="character" w:styleId="PageNumber">
    <w:name w:val="page number"/>
    <w:rsid w:val="00A913E4"/>
    <w:rPr>
      <w:rFonts w:ascii="Arial" w:hAnsi="Arial"/>
      <w:sz w:val="20"/>
    </w:rPr>
  </w:style>
  <w:style w:type="paragraph" w:styleId="Header">
    <w:name w:val="header"/>
    <w:basedOn w:val="Normal"/>
    <w:rsid w:val="00A913E4"/>
    <w:pPr>
      <w:keepLines/>
      <w:tabs>
        <w:tab w:val="center" w:pos="4680"/>
        <w:tab w:val="right" w:pos="9360"/>
      </w:tabs>
    </w:pPr>
  </w:style>
  <w:style w:type="paragraph" w:customStyle="1" w:styleId="ListNumberFirst">
    <w:name w:val="List Number First"/>
    <w:basedOn w:val="ListNumber"/>
    <w:next w:val="ListNumber"/>
    <w:rsid w:val="00A913E4"/>
    <w:pPr>
      <w:spacing w:before="80"/>
    </w:pPr>
  </w:style>
  <w:style w:type="paragraph" w:customStyle="1" w:styleId="ListNumberLast">
    <w:name w:val="List Number Last"/>
    <w:basedOn w:val="ListNumber"/>
    <w:next w:val="BodyText"/>
    <w:rsid w:val="00A913E4"/>
    <w:pPr>
      <w:spacing w:after="240"/>
    </w:pPr>
  </w:style>
  <w:style w:type="paragraph" w:customStyle="1" w:styleId="PartTitle">
    <w:name w:val="Part Title"/>
    <w:basedOn w:val="Normal"/>
    <w:next w:val="Normal"/>
    <w:rsid w:val="00A913E4"/>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A913E4"/>
    <w:pPr>
      <w:ind w:left="360"/>
    </w:pPr>
  </w:style>
  <w:style w:type="paragraph" w:styleId="ListContinue">
    <w:name w:val="List Continue"/>
    <w:basedOn w:val="List"/>
    <w:semiHidden/>
    <w:rsid w:val="00A913E4"/>
    <w:pPr>
      <w:tabs>
        <w:tab w:val="clear" w:pos="720"/>
      </w:tabs>
      <w:spacing w:after="160"/>
    </w:pPr>
  </w:style>
  <w:style w:type="paragraph" w:styleId="List2">
    <w:name w:val="List 2"/>
    <w:basedOn w:val="List"/>
    <w:semiHidden/>
    <w:rsid w:val="00A913E4"/>
    <w:pPr>
      <w:tabs>
        <w:tab w:val="clear" w:pos="720"/>
        <w:tab w:val="left" w:pos="1080"/>
      </w:tabs>
      <w:ind w:left="1080"/>
    </w:pPr>
  </w:style>
  <w:style w:type="paragraph" w:styleId="List3">
    <w:name w:val="List 3"/>
    <w:basedOn w:val="List"/>
    <w:semiHidden/>
    <w:rsid w:val="00A913E4"/>
    <w:pPr>
      <w:tabs>
        <w:tab w:val="clear" w:pos="720"/>
        <w:tab w:val="left" w:pos="1440"/>
      </w:tabs>
      <w:ind w:left="1440"/>
    </w:pPr>
  </w:style>
  <w:style w:type="paragraph" w:styleId="List4">
    <w:name w:val="List 4"/>
    <w:basedOn w:val="List"/>
    <w:semiHidden/>
    <w:rsid w:val="00A913E4"/>
    <w:pPr>
      <w:tabs>
        <w:tab w:val="clear" w:pos="720"/>
        <w:tab w:val="left" w:pos="1800"/>
      </w:tabs>
      <w:ind w:left="1800"/>
    </w:pPr>
  </w:style>
  <w:style w:type="paragraph" w:styleId="List5">
    <w:name w:val="List 5"/>
    <w:basedOn w:val="List"/>
    <w:semiHidden/>
    <w:rsid w:val="00A913E4"/>
    <w:pPr>
      <w:tabs>
        <w:tab w:val="clear" w:pos="720"/>
        <w:tab w:val="left" w:pos="2160"/>
      </w:tabs>
      <w:ind w:left="2160"/>
    </w:pPr>
  </w:style>
  <w:style w:type="paragraph" w:styleId="ListNumber5">
    <w:name w:val="List Number 5"/>
    <w:basedOn w:val="ListNumber"/>
    <w:semiHidden/>
    <w:rsid w:val="00A913E4"/>
    <w:pPr>
      <w:ind w:left="2160"/>
    </w:pPr>
  </w:style>
  <w:style w:type="paragraph" w:styleId="ListNumber4">
    <w:name w:val="List Number 4"/>
    <w:basedOn w:val="ListNumber"/>
    <w:semiHidden/>
    <w:rsid w:val="00A913E4"/>
    <w:pPr>
      <w:ind w:left="1800"/>
    </w:pPr>
  </w:style>
  <w:style w:type="paragraph" w:styleId="ListNumber3">
    <w:name w:val="List Number 3"/>
    <w:basedOn w:val="ListNumber"/>
    <w:semiHidden/>
    <w:rsid w:val="00A913E4"/>
    <w:pPr>
      <w:ind w:left="1440"/>
    </w:pPr>
  </w:style>
  <w:style w:type="paragraph" w:styleId="ListNumber2">
    <w:name w:val="List Number 2"/>
    <w:basedOn w:val="ListNumber"/>
    <w:semiHidden/>
    <w:rsid w:val="00A913E4"/>
    <w:pPr>
      <w:ind w:left="1080"/>
    </w:pPr>
  </w:style>
  <w:style w:type="paragraph" w:styleId="ListBullet5">
    <w:name w:val="List Bullet 5"/>
    <w:basedOn w:val="ListBullet"/>
    <w:semiHidden/>
    <w:rsid w:val="00A913E4"/>
    <w:pPr>
      <w:ind w:left="2160"/>
    </w:pPr>
  </w:style>
  <w:style w:type="paragraph" w:styleId="ListBullet4">
    <w:name w:val="List Bullet 4"/>
    <w:basedOn w:val="ListBullet"/>
    <w:semiHidden/>
    <w:rsid w:val="00A913E4"/>
    <w:pPr>
      <w:ind w:left="1800"/>
    </w:pPr>
  </w:style>
  <w:style w:type="paragraph" w:styleId="ListBullet3">
    <w:name w:val="List Bullet 3"/>
    <w:basedOn w:val="ListBullet"/>
    <w:semiHidden/>
    <w:rsid w:val="00A913E4"/>
    <w:pPr>
      <w:ind w:left="1440"/>
    </w:pPr>
  </w:style>
  <w:style w:type="paragraph" w:styleId="ListBullet2">
    <w:name w:val="List Bullet 2"/>
    <w:basedOn w:val="ListBullet"/>
    <w:semiHidden/>
    <w:rsid w:val="00A913E4"/>
    <w:pPr>
      <w:ind w:left="1080"/>
    </w:pPr>
  </w:style>
  <w:style w:type="paragraph" w:styleId="ListContinue2">
    <w:name w:val="List Continue 2"/>
    <w:basedOn w:val="ListContinue"/>
    <w:semiHidden/>
    <w:rsid w:val="00A913E4"/>
    <w:pPr>
      <w:ind w:left="1080"/>
    </w:pPr>
  </w:style>
  <w:style w:type="paragraph" w:customStyle="1" w:styleId="PartLabel">
    <w:name w:val="Part Label"/>
    <w:basedOn w:val="Normal"/>
    <w:next w:val="PartTitle"/>
    <w:rsid w:val="00A913E4"/>
    <w:pPr>
      <w:keepNext/>
      <w:keepLines/>
      <w:spacing w:before="600" w:after="160"/>
      <w:jc w:val="center"/>
    </w:pPr>
    <w:rPr>
      <w:kern w:val="28"/>
      <w:u w:val="single"/>
    </w:rPr>
  </w:style>
  <w:style w:type="character" w:styleId="CommentReference">
    <w:name w:val="annotation reference"/>
    <w:semiHidden/>
    <w:rsid w:val="00A913E4"/>
    <w:rPr>
      <w:sz w:val="16"/>
    </w:rPr>
  </w:style>
  <w:style w:type="paragraph" w:styleId="ListContinue3">
    <w:name w:val="List Continue 3"/>
    <w:basedOn w:val="ListContinue"/>
    <w:semiHidden/>
    <w:rsid w:val="00A913E4"/>
    <w:pPr>
      <w:ind w:left="1440"/>
    </w:pPr>
  </w:style>
  <w:style w:type="paragraph" w:styleId="ListContinue4">
    <w:name w:val="List Continue 4"/>
    <w:basedOn w:val="ListContinue"/>
    <w:semiHidden/>
    <w:rsid w:val="00A913E4"/>
    <w:pPr>
      <w:ind w:left="1800"/>
    </w:pPr>
  </w:style>
  <w:style w:type="paragraph" w:styleId="ListContinue5">
    <w:name w:val="List Continue 5"/>
    <w:basedOn w:val="ListContinue"/>
    <w:semiHidden/>
    <w:rsid w:val="00A913E4"/>
    <w:pPr>
      <w:ind w:left="2160"/>
    </w:pPr>
  </w:style>
  <w:style w:type="paragraph" w:customStyle="1" w:styleId="Paragraph3">
    <w:name w:val="Paragraph3"/>
    <w:basedOn w:val="Paragraph2"/>
    <w:rsid w:val="00A913E4"/>
    <w:pPr>
      <w:tabs>
        <w:tab w:val="clear" w:pos="1080"/>
        <w:tab w:val="left" w:pos="1800"/>
      </w:tabs>
      <w:ind w:left="1800"/>
    </w:pPr>
  </w:style>
  <w:style w:type="paragraph" w:customStyle="1" w:styleId="Paragraph4">
    <w:name w:val="Paragraph4"/>
    <w:basedOn w:val="Paragraph3"/>
    <w:rsid w:val="00A913E4"/>
    <w:pPr>
      <w:tabs>
        <w:tab w:val="left" w:pos="1440"/>
        <w:tab w:val="left" w:pos="2520"/>
      </w:tabs>
      <w:ind w:left="2520"/>
    </w:pPr>
  </w:style>
  <w:style w:type="paragraph" w:customStyle="1" w:styleId="Paragraph5">
    <w:name w:val="Paragraph5"/>
    <w:basedOn w:val="Paragraph4"/>
    <w:rsid w:val="00A913E4"/>
    <w:pPr>
      <w:tabs>
        <w:tab w:val="clear" w:pos="1440"/>
        <w:tab w:val="clear" w:pos="1800"/>
        <w:tab w:val="clear" w:pos="2520"/>
        <w:tab w:val="left" w:pos="3240"/>
      </w:tabs>
      <w:ind w:left="3240"/>
    </w:pPr>
  </w:style>
  <w:style w:type="paragraph" w:styleId="Closing">
    <w:name w:val="Closing"/>
    <w:basedOn w:val="Normal"/>
    <w:rsid w:val="00A913E4"/>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E4"/>
    <w:rPr>
      <w:rFonts w:ascii="Arial" w:hAnsi="Arial"/>
    </w:rPr>
  </w:style>
  <w:style w:type="paragraph" w:styleId="Heading1">
    <w:name w:val="heading 1"/>
    <w:basedOn w:val="Normal"/>
    <w:next w:val="Heading2"/>
    <w:qFormat/>
    <w:rsid w:val="00A913E4"/>
    <w:pPr>
      <w:keepNext/>
      <w:keepLines/>
      <w:outlineLvl w:val="0"/>
    </w:pPr>
    <w:rPr>
      <w:b/>
      <w:caps/>
      <w:sz w:val="22"/>
    </w:rPr>
  </w:style>
  <w:style w:type="paragraph" w:styleId="Heading2">
    <w:name w:val="heading 2"/>
    <w:basedOn w:val="Heading1"/>
    <w:next w:val="Paragraph1"/>
    <w:qFormat/>
    <w:rsid w:val="00A913E4"/>
    <w:pPr>
      <w:tabs>
        <w:tab w:val="left" w:pos="1080"/>
      </w:tabs>
      <w:spacing w:before="480" w:after="240"/>
      <w:outlineLvl w:val="1"/>
    </w:pPr>
    <w:rPr>
      <w:b w:val="0"/>
      <w:sz w:val="20"/>
    </w:rPr>
  </w:style>
  <w:style w:type="paragraph" w:styleId="Heading3">
    <w:name w:val="heading 3"/>
    <w:basedOn w:val="Normal"/>
    <w:next w:val="BodyText"/>
    <w:qFormat/>
    <w:rsid w:val="00A913E4"/>
    <w:pPr>
      <w:keepNext/>
      <w:keepLines/>
      <w:spacing w:before="120" w:after="80"/>
      <w:outlineLvl w:val="2"/>
    </w:pPr>
    <w:rPr>
      <w:b/>
      <w:kern w:val="28"/>
      <w:sz w:val="24"/>
    </w:rPr>
  </w:style>
  <w:style w:type="paragraph" w:styleId="Heading4">
    <w:name w:val="heading 4"/>
    <w:basedOn w:val="Normal"/>
    <w:next w:val="BodyText"/>
    <w:qFormat/>
    <w:rsid w:val="00A913E4"/>
    <w:pPr>
      <w:keepNext/>
      <w:keepLines/>
      <w:spacing w:before="120" w:after="80"/>
      <w:outlineLvl w:val="3"/>
    </w:pPr>
    <w:rPr>
      <w:b/>
      <w:i/>
      <w:kern w:val="28"/>
      <w:sz w:val="24"/>
    </w:rPr>
  </w:style>
  <w:style w:type="paragraph" w:styleId="Heading5">
    <w:name w:val="heading 5"/>
    <w:basedOn w:val="Normal"/>
    <w:next w:val="BodyText"/>
    <w:qFormat/>
    <w:rsid w:val="00A913E4"/>
    <w:pPr>
      <w:keepNext/>
      <w:keepLines/>
      <w:spacing w:before="120" w:after="80"/>
      <w:outlineLvl w:val="4"/>
    </w:pPr>
    <w:rPr>
      <w:b/>
      <w:kern w:val="28"/>
    </w:rPr>
  </w:style>
  <w:style w:type="paragraph" w:styleId="Heading6">
    <w:name w:val="heading 6"/>
    <w:basedOn w:val="Normal"/>
    <w:next w:val="BodyText"/>
    <w:qFormat/>
    <w:rsid w:val="00A913E4"/>
    <w:pPr>
      <w:keepNext/>
      <w:keepLines/>
      <w:spacing w:before="120" w:after="80"/>
      <w:outlineLvl w:val="5"/>
    </w:pPr>
    <w:rPr>
      <w:b/>
      <w:i/>
      <w:kern w:val="28"/>
    </w:rPr>
  </w:style>
  <w:style w:type="paragraph" w:styleId="Heading7">
    <w:name w:val="heading 7"/>
    <w:basedOn w:val="Normal"/>
    <w:next w:val="BodyText"/>
    <w:qFormat/>
    <w:rsid w:val="00A913E4"/>
    <w:pPr>
      <w:keepNext/>
      <w:keepLines/>
      <w:spacing w:before="80" w:after="60"/>
      <w:outlineLvl w:val="6"/>
    </w:pPr>
    <w:rPr>
      <w:b/>
      <w:kern w:val="28"/>
    </w:rPr>
  </w:style>
  <w:style w:type="paragraph" w:styleId="Heading8">
    <w:name w:val="heading 8"/>
    <w:basedOn w:val="Normal"/>
    <w:next w:val="BodyText"/>
    <w:qFormat/>
    <w:rsid w:val="00A913E4"/>
    <w:pPr>
      <w:keepNext/>
      <w:keepLines/>
      <w:spacing w:before="80" w:after="60"/>
      <w:outlineLvl w:val="7"/>
    </w:pPr>
    <w:rPr>
      <w:b/>
      <w:i/>
      <w:kern w:val="28"/>
    </w:rPr>
  </w:style>
  <w:style w:type="paragraph" w:styleId="Heading9">
    <w:name w:val="heading 9"/>
    <w:basedOn w:val="Normal"/>
    <w:next w:val="BodyText"/>
    <w:qFormat/>
    <w:rsid w:val="00A913E4"/>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A913E4"/>
    <w:pPr>
      <w:tabs>
        <w:tab w:val="left" w:pos="1080"/>
      </w:tabs>
      <w:spacing w:after="240"/>
      <w:ind w:left="1080" w:hanging="1080"/>
    </w:pPr>
    <w:rPr>
      <w:caps/>
    </w:rPr>
  </w:style>
  <w:style w:type="paragraph" w:customStyle="1" w:styleId="Paragraph2">
    <w:name w:val="Paragraph2"/>
    <w:basedOn w:val="Paragraph1"/>
    <w:autoRedefine/>
    <w:rsid w:val="00A913E4"/>
    <w:pPr>
      <w:spacing w:after="0"/>
      <w:ind w:hanging="720"/>
    </w:pPr>
    <w:rPr>
      <w:caps w:val="0"/>
    </w:rPr>
  </w:style>
  <w:style w:type="paragraph" w:styleId="BodyText">
    <w:name w:val="Body Text"/>
    <w:basedOn w:val="Normal"/>
    <w:semiHidden/>
    <w:rsid w:val="00A913E4"/>
    <w:pPr>
      <w:spacing w:line="240" w:lineRule="exact"/>
    </w:pPr>
    <w:rPr>
      <w:rFonts w:ascii="Helvetica" w:hAnsi="Helvetica"/>
    </w:rPr>
  </w:style>
  <w:style w:type="character" w:customStyle="1" w:styleId="HiddenText">
    <w:name w:val="Hidden Text"/>
    <w:rsid w:val="00A913E4"/>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913E4"/>
    <w:pPr>
      <w:tabs>
        <w:tab w:val="left" w:pos="187"/>
      </w:tabs>
      <w:spacing w:after="120" w:line="220" w:lineRule="exact"/>
      <w:ind w:left="187" w:hanging="187"/>
    </w:pPr>
  </w:style>
  <w:style w:type="paragraph" w:styleId="Caption">
    <w:name w:val="caption"/>
    <w:basedOn w:val="Normal"/>
    <w:next w:val="BodyText"/>
    <w:qFormat/>
    <w:rsid w:val="00A913E4"/>
    <w:pPr>
      <w:spacing w:before="120" w:after="160"/>
    </w:pPr>
    <w:rPr>
      <w:i/>
      <w:sz w:val="18"/>
    </w:rPr>
  </w:style>
  <w:style w:type="paragraph" w:styleId="Date">
    <w:name w:val="Date"/>
    <w:basedOn w:val="BodyText"/>
    <w:semiHidden/>
    <w:rsid w:val="00A913E4"/>
    <w:pPr>
      <w:jc w:val="center"/>
    </w:pPr>
  </w:style>
  <w:style w:type="character" w:styleId="EndnoteReference">
    <w:name w:val="endnote reference"/>
    <w:semiHidden/>
    <w:rsid w:val="00A913E4"/>
    <w:rPr>
      <w:vertAlign w:val="superscript"/>
    </w:rPr>
  </w:style>
  <w:style w:type="paragraph" w:styleId="EndnoteText">
    <w:name w:val="endnote text"/>
    <w:basedOn w:val="Normal"/>
    <w:semiHidden/>
    <w:rsid w:val="00A913E4"/>
    <w:pPr>
      <w:tabs>
        <w:tab w:val="left" w:pos="187"/>
      </w:tabs>
      <w:spacing w:after="120" w:line="220" w:lineRule="exact"/>
      <w:ind w:left="187" w:hanging="187"/>
    </w:pPr>
    <w:rPr>
      <w:sz w:val="18"/>
    </w:rPr>
  </w:style>
  <w:style w:type="paragraph" w:styleId="EnvelopeAddress">
    <w:name w:val="envelope address"/>
    <w:basedOn w:val="Normal"/>
    <w:semiHidden/>
    <w:rsid w:val="00A913E4"/>
    <w:pPr>
      <w:keepLines/>
      <w:ind w:left="3240"/>
    </w:pPr>
  </w:style>
  <w:style w:type="paragraph" w:styleId="EnvelopeReturn">
    <w:name w:val="envelope return"/>
    <w:basedOn w:val="Normal"/>
    <w:semiHidden/>
    <w:rsid w:val="00A913E4"/>
    <w:pPr>
      <w:keepLines/>
      <w:ind w:right="5040"/>
    </w:pPr>
  </w:style>
  <w:style w:type="paragraph" w:styleId="Footer">
    <w:name w:val="footer"/>
    <w:basedOn w:val="Normal"/>
    <w:rsid w:val="00A913E4"/>
    <w:pPr>
      <w:keepLines/>
      <w:tabs>
        <w:tab w:val="right" w:pos="9360"/>
      </w:tabs>
    </w:pPr>
  </w:style>
  <w:style w:type="paragraph" w:styleId="FootnoteText">
    <w:name w:val="footnote text"/>
    <w:basedOn w:val="Normal"/>
    <w:semiHidden/>
    <w:rsid w:val="00A913E4"/>
    <w:pPr>
      <w:tabs>
        <w:tab w:val="left" w:pos="187"/>
      </w:tabs>
      <w:spacing w:after="120" w:line="220" w:lineRule="exact"/>
      <w:ind w:left="187" w:hanging="187"/>
    </w:pPr>
    <w:rPr>
      <w:sz w:val="18"/>
    </w:rPr>
  </w:style>
  <w:style w:type="character" w:styleId="FootnoteReference">
    <w:name w:val="footnote reference"/>
    <w:semiHidden/>
    <w:rsid w:val="00A913E4"/>
    <w:rPr>
      <w:vertAlign w:val="superscript"/>
    </w:rPr>
  </w:style>
  <w:style w:type="paragraph" w:styleId="List">
    <w:name w:val="List"/>
    <w:basedOn w:val="BodyText"/>
    <w:semiHidden/>
    <w:rsid w:val="00A913E4"/>
    <w:pPr>
      <w:tabs>
        <w:tab w:val="left" w:pos="720"/>
      </w:tabs>
      <w:spacing w:after="80"/>
      <w:ind w:left="720" w:hanging="360"/>
    </w:pPr>
  </w:style>
  <w:style w:type="character" w:styleId="LineNumber">
    <w:name w:val="line number"/>
    <w:rsid w:val="00A913E4"/>
    <w:rPr>
      <w:rFonts w:ascii="Arial" w:hAnsi="Arial"/>
      <w:sz w:val="18"/>
    </w:rPr>
  </w:style>
  <w:style w:type="paragraph" w:styleId="ListBullet">
    <w:name w:val="List Bullet"/>
    <w:basedOn w:val="List"/>
    <w:semiHidden/>
    <w:rsid w:val="00A913E4"/>
    <w:pPr>
      <w:tabs>
        <w:tab w:val="clear" w:pos="720"/>
      </w:tabs>
      <w:spacing w:after="160"/>
    </w:pPr>
  </w:style>
  <w:style w:type="paragraph" w:styleId="ListNumber">
    <w:name w:val="List Number"/>
    <w:basedOn w:val="List"/>
    <w:semiHidden/>
    <w:rsid w:val="00A913E4"/>
    <w:pPr>
      <w:spacing w:after="160"/>
      <w:ind w:hanging="720"/>
    </w:pPr>
  </w:style>
  <w:style w:type="paragraph" w:styleId="MacroText">
    <w:name w:val="macro"/>
    <w:basedOn w:val="BodyText"/>
    <w:semiHidden/>
    <w:rsid w:val="00A913E4"/>
    <w:pPr>
      <w:spacing w:after="120" w:line="240" w:lineRule="auto"/>
    </w:pPr>
    <w:rPr>
      <w:rFonts w:ascii="Courier New" w:hAnsi="Courier New"/>
    </w:rPr>
  </w:style>
  <w:style w:type="character" w:styleId="PageNumber">
    <w:name w:val="page number"/>
    <w:rsid w:val="00A913E4"/>
    <w:rPr>
      <w:rFonts w:ascii="Arial" w:hAnsi="Arial"/>
      <w:sz w:val="20"/>
    </w:rPr>
  </w:style>
  <w:style w:type="paragraph" w:styleId="Header">
    <w:name w:val="header"/>
    <w:basedOn w:val="Normal"/>
    <w:rsid w:val="00A913E4"/>
    <w:pPr>
      <w:keepLines/>
      <w:tabs>
        <w:tab w:val="center" w:pos="4680"/>
        <w:tab w:val="right" w:pos="9360"/>
      </w:tabs>
    </w:pPr>
  </w:style>
  <w:style w:type="paragraph" w:customStyle="1" w:styleId="ListNumberFirst">
    <w:name w:val="List Number First"/>
    <w:basedOn w:val="ListNumber"/>
    <w:next w:val="ListNumber"/>
    <w:rsid w:val="00A913E4"/>
    <w:pPr>
      <w:spacing w:before="80"/>
    </w:pPr>
  </w:style>
  <w:style w:type="paragraph" w:customStyle="1" w:styleId="ListNumberLast">
    <w:name w:val="List Number Last"/>
    <w:basedOn w:val="ListNumber"/>
    <w:next w:val="BodyText"/>
    <w:rsid w:val="00A913E4"/>
    <w:pPr>
      <w:spacing w:after="240"/>
    </w:pPr>
  </w:style>
  <w:style w:type="paragraph" w:customStyle="1" w:styleId="PartTitle">
    <w:name w:val="Part Title"/>
    <w:basedOn w:val="Normal"/>
    <w:next w:val="Normal"/>
    <w:rsid w:val="00A913E4"/>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A913E4"/>
    <w:pPr>
      <w:ind w:left="360"/>
    </w:pPr>
  </w:style>
  <w:style w:type="paragraph" w:styleId="ListContinue">
    <w:name w:val="List Continue"/>
    <w:basedOn w:val="List"/>
    <w:semiHidden/>
    <w:rsid w:val="00A913E4"/>
    <w:pPr>
      <w:tabs>
        <w:tab w:val="clear" w:pos="720"/>
      </w:tabs>
      <w:spacing w:after="160"/>
    </w:pPr>
  </w:style>
  <w:style w:type="paragraph" w:styleId="List2">
    <w:name w:val="List 2"/>
    <w:basedOn w:val="List"/>
    <w:semiHidden/>
    <w:rsid w:val="00A913E4"/>
    <w:pPr>
      <w:tabs>
        <w:tab w:val="clear" w:pos="720"/>
        <w:tab w:val="left" w:pos="1080"/>
      </w:tabs>
      <w:ind w:left="1080"/>
    </w:pPr>
  </w:style>
  <w:style w:type="paragraph" w:styleId="List3">
    <w:name w:val="List 3"/>
    <w:basedOn w:val="List"/>
    <w:semiHidden/>
    <w:rsid w:val="00A913E4"/>
    <w:pPr>
      <w:tabs>
        <w:tab w:val="clear" w:pos="720"/>
        <w:tab w:val="left" w:pos="1440"/>
      </w:tabs>
      <w:ind w:left="1440"/>
    </w:pPr>
  </w:style>
  <w:style w:type="paragraph" w:styleId="List4">
    <w:name w:val="List 4"/>
    <w:basedOn w:val="List"/>
    <w:semiHidden/>
    <w:rsid w:val="00A913E4"/>
    <w:pPr>
      <w:tabs>
        <w:tab w:val="clear" w:pos="720"/>
        <w:tab w:val="left" w:pos="1800"/>
      </w:tabs>
      <w:ind w:left="1800"/>
    </w:pPr>
  </w:style>
  <w:style w:type="paragraph" w:styleId="List5">
    <w:name w:val="List 5"/>
    <w:basedOn w:val="List"/>
    <w:semiHidden/>
    <w:rsid w:val="00A913E4"/>
    <w:pPr>
      <w:tabs>
        <w:tab w:val="clear" w:pos="720"/>
        <w:tab w:val="left" w:pos="2160"/>
      </w:tabs>
      <w:ind w:left="2160"/>
    </w:pPr>
  </w:style>
  <w:style w:type="paragraph" w:styleId="ListNumber5">
    <w:name w:val="List Number 5"/>
    <w:basedOn w:val="ListNumber"/>
    <w:semiHidden/>
    <w:rsid w:val="00A913E4"/>
    <w:pPr>
      <w:ind w:left="2160"/>
    </w:pPr>
  </w:style>
  <w:style w:type="paragraph" w:styleId="ListNumber4">
    <w:name w:val="List Number 4"/>
    <w:basedOn w:val="ListNumber"/>
    <w:semiHidden/>
    <w:rsid w:val="00A913E4"/>
    <w:pPr>
      <w:ind w:left="1800"/>
    </w:pPr>
  </w:style>
  <w:style w:type="paragraph" w:styleId="ListNumber3">
    <w:name w:val="List Number 3"/>
    <w:basedOn w:val="ListNumber"/>
    <w:semiHidden/>
    <w:rsid w:val="00A913E4"/>
    <w:pPr>
      <w:ind w:left="1440"/>
    </w:pPr>
  </w:style>
  <w:style w:type="paragraph" w:styleId="ListNumber2">
    <w:name w:val="List Number 2"/>
    <w:basedOn w:val="ListNumber"/>
    <w:semiHidden/>
    <w:rsid w:val="00A913E4"/>
    <w:pPr>
      <w:ind w:left="1080"/>
    </w:pPr>
  </w:style>
  <w:style w:type="paragraph" w:styleId="ListBullet5">
    <w:name w:val="List Bullet 5"/>
    <w:basedOn w:val="ListBullet"/>
    <w:semiHidden/>
    <w:rsid w:val="00A913E4"/>
    <w:pPr>
      <w:ind w:left="2160"/>
    </w:pPr>
  </w:style>
  <w:style w:type="paragraph" w:styleId="ListBullet4">
    <w:name w:val="List Bullet 4"/>
    <w:basedOn w:val="ListBullet"/>
    <w:semiHidden/>
    <w:rsid w:val="00A913E4"/>
    <w:pPr>
      <w:ind w:left="1800"/>
    </w:pPr>
  </w:style>
  <w:style w:type="paragraph" w:styleId="ListBullet3">
    <w:name w:val="List Bullet 3"/>
    <w:basedOn w:val="ListBullet"/>
    <w:semiHidden/>
    <w:rsid w:val="00A913E4"/>
    <w:pPr>
      <w:ind w:left="1440"/>
    </w:pPr>
  </w:style>
  <w:style w:type="paragraph" w:styleId="ListBullet2">
    <w:name w:val="List Bullet 2"/>
    <w:basedOn w:val="ListBullet"/>
    <w:semiHidden/>
    <w:rsid w:val="00A913E4"/>
    <w:pPr>
      <w:ind w:left="1080"/>
    </w:pPr>
  </w:style>
  <w:style w:type="paragraph" w:styleId="ListContinue2">
    <w:name w:val="List Continue 2"/>
    <w:basedOn w:val="ListContinue"/>
    <w:semiHidden/>
    <w:rsid w:val="00A913E4"/>
    <w:pPr>
      <w:ind w:left="1080"/>
    </w:pPr>
  </w:style>
  <w:style w:type="paragraph" w:customStyle="1" w:styleId="PartLabel">
    <w:name w:val="Part Label"/>
    <w:basedOn w:val="Normal"/>
    <w:next w:val="PartTitle"/>
    <w:rsid w:val="00A913E4"/>
    <w:pPr>
      <w:keepNext/>
      <w:keepLines/>
      <w:spacing w:before="600" w:after="160"/>
      <w:jc w:val="center"/>
    </w:pPr>
    <w:rPr>
      <w:kern w:val="28"/>
      <w:u w:val="single"/>
    </w:rPr>
  </w:style>
  <w:style w:type="character" w:styleId="CommentReference">
    <w:name w:val="annotation reference"/>
    <w:semiHidden/>
    <w:rsid w:val="00A913E4"/>
    <w:rPr>
      <w:sz w:val="16"/>
    </w:rPr>
  </w:style>
  <w:style w:type="paragraph" w:styleId="ListContinue3">
    <w:name w:val="List Continue 3"/>
    <w:basedOn w:val="ListContinue"/>
    <w:semiHidden/>
    <w:rsid w:val="00A913E4"/>
    <w:pPr>
      <w:ind w:left="1440"/>
    </w:pPr>
  </w:style>
  <w:style w:type="paragraph" w:styleId="ListContinue4">
    <w:name w:val="List Continue 4"/>
    <w:basedOn w:val="ListContinue"/>
    <w:semiHidden/>
    <w:rsid w:val="00A913E4"/>
    <w:pPr>
      <w:ind w:left="1800"/>
    </w:pPr>
  </w:style>
  <w:style w:type="paragraph" w:styleId="ListContinue5">
    <w:name w:val="List Continue 5"/>
    <w:basedOn w:val="ListContinue"/>
    <w:semiHidden/>
    <w:rsid w:val="00A913E4"/>
    <w:pPr>
      <w:ind w:left="2160"/>
    </w:pPr>
  </w:style>
  <w:style w:type="paragraph" w:customStyle="1" w:styleId="Paragraph3">
    <w:name w:val="Paragraph3"/>
    <w:basedOn w:val="Paragraph2"/>
    <w:rsid w:val="00A913E4"/>
    <w:pPr>
      <w:tabs>
        <w:tab w:val="clear" w:pos="1080"/>
        <w:tab w:val="left" w:pos="1800"/>
      </w:tabs>
      <w:ind w:left="1800"/>
    </w:pPr>
  </w:style>
  <w:style w:type="paragraph" w:customStyle="1" w:styleId="Paragraph4">
    <w:name w:val="Paragraph4"/>
    <w:basedOn w:val="Paragraph3"/>
    <w:rsid w:val="00A913E4"/>
    <w:pPr>
      <w:tabs>
        <w:tab w:val="left" w:pos="1440"/>
        <w:tab w:val="left" w:pos="2520"/>
      </w:tabs>
      <w:ind w:left="2520"/>
    </w:pPr>
  </w:style>
  <w:style w:type="paragraph" w:customStyle="1" w:styleId="Paragraph5">
    <w:name w:val="Paragraph5"/>
    <w:basedOn w:val="Paragraph4"/>
    <w:rsid w:val="00A913E4"/>
    <w:pPr>
      <w:tabs>
        <w:tab w:val="clear" w:pos="1440"/>
        <w:tab w:val="clear" w:pos="1800"/>
        <w:tab w:val="clear" w:pos="2520"/>
        <w:tab w:val="left" w:pos="3240"/>
      </w:tabs>
      <w:ind w:left="3240"/>
    </w:pPr>
  </w:style>
  <w:style w:type="paragraph" w:styleId="Closing">
    <w:name w:val="Closing"/>
    <w:basedOn w:val="Normal"/>
    <w:rsid w:val="00A913E4"/>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Devices</vt:lpstr>
    </vt:vector>
  </TitlesOfParts>
  <Company>mfia</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Devices</dc:title>
  <dc:creator>KRISTI BROWN</dc:creator>
  <cp:lastModifiedBy>Denise Taylor</cp:lastModifiedBy>
  <cp:revision>4</cp:revision>
  <dcterms:created xsi:type="dcterms:W3CDTF">2012-12-20T18:20:00Z</dcterms:created>
  <dcterms:modified xsi:type="dcterms:W3CDTF">2015-09-30T21:10:00Z</dcterms:modified>
</cp:coreProperties>
</file>