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1BD" w:rsidRDefault="009961BD">
      <w:pPr>
        <w:pStyle w:val="Heading1"/>
      </w:pPr>
      <w:r>
        <w:t>SECTION 22 4000</w:t>
      </w:r>
    </w:p>
    <w:p w:rsidR="009961BD" w:rsidRDefault="009961BD">
      <w:pPr>
        <w:pStyle w:val="Heading1"/>
      </w:pPr>
      <w:r>
        <w:t>PLUMBING fixtures</w:t>
      </w:r>
    </w:p>
    <w:p w:rsidR="009961BD" w:rsidRDefault="009961BD">
      <w:pPr>
        <w:pStyle w:val="Heading2"/>
      </w:pPr>
      <w:r>
        <w:t xml:space="preserve">PART 1  </w:t>
      </w:r>
      <w:r w:rsidR="004F487E">
        <w:t xml:space="preserve"> </w:t>
      </w:r>
      <w:r>
        <w:t>GENERAL</w:t>
      </w:r>
    </w:p>
    <w:p w:rsidR="009961BD" w:rsidRDefault="009961BD">
      <w:pPr>
        <w:pStyle w:val="Paragraph1"/>
      </w:pPr>
      <w:r>
        <w:t>1.01</w:t>
      </w:r>
      <w:r>
        <w:tab/>
      </w:r>
      <w:r w:rsidR="004F487E">
        <w:tab/>
      </w:r>
      <w:r>
        <w:t>DESCRIPTION</w:t>
      </w:r>
    </w:p>
    <w:p w:rsidR="009961BD" w:rsidRDefault="009961BD" w:rsidP="004F487E">
      <w:pPr>
        <w:pStyle w:val="Paragraph2"/>
      </w:pPr>
      <w:r w:rsidRPr="004F487E">
        <w:t>A.</w:t>
      </w:r>
      <w:r w:rsidRPr="004F487E">
        <w:tab/>
        <w:t xml:space="preserve">The requirements of this section apply to the plumbing fixtures and trim. </w:t>
      </w:r>
    </w:p>
    <w:p w:rsidR="004F487E" w:rsidRPr="004F487E" w:rsidRDefault="004F487E" w:rsidP="004F487E">
      <w:pPr>
        <w:pStyle w:val="Paragraph2"/>
      </w:pPr>
    </w:p>
    <w:p w:rsidR="009961BD" w:rsidRDefault="009961BD" w:rsidP="004F487E">
      <w:pPr>
        <w:pStyle w:val="Paragraph2"/>
      </w:pPr>
      <w:r w:rsidRPr="004F487E">
        <w:t>B.</w:t>
      </w:r>
      <w:r w:rsidRPr="004F487E">
        <w:tab/>
        <w:t>Provide fixtures as shown on the Drawings and specified herein.  Provide all required fixture trim and accessories for a complete, finished installation.</w:t>
      </w:r>
    </w:p>
    <w:p w:rsidR="004F487E" w:rsidRPr="004F487E" w:rsidRDefault="004F487E" w:rsidP="004F487E">
      <w:pPr>
        <w:pStyle w:val="Paragraph2"/>
      </w:pPr>
    </w:p>
    <w:p w:rsidR="009961BD" w:rsidRPr="004F487E" w:rsidRDefault="009961BD" w:rsidP="004F487E">
      <w:pPr>
        <w:pStyle w:val="Paragraph2"/>
      </w:pPr>
      <w:r w:rsidRPr="004F487E">
        <w:t>C.</w:t>
      </w:r>
      <w:r w:rsidRPr="004F487E">
        <w:tab/>
        <w:t>Related Work:  Th</w:t>
      </w:r>
      <w:r w:rsidR="003C4620">
        <w:t>e requirements of Section 22 05</w:t>
      </w:r>
      <w:r w:rsidRPr="004F487E">
        <w:t>00, Common Plumbing Materials and Methods, also apply to this section.</w:t>
      </w:r>
    </w:p>
    <w:p w:rsidR="009961BD" w:rsidRDefault="009961BD">
      <w:pPr>
        <w:pStyle w:val="Paragraph1"/>
      </w:pPr>
      <w:r>
        <w:t>1.02</w:t>
      </w:r>
      <w:r>
        <w:tab/>
      </w:r>
      <w:r w:rsidR="004F487E">
        <w:tab/>
      </w:r>
      <w:r>
        <w:t>QUALITY ASSURANCE</w:t>
      </w:r>
    </w:p>
    <w:p w:rsidR="009961BD" w:rsidRDefault="009961BD">
      <w:pPr>
        <w:pStyle w:val="Paragraph2"/>
      </w:pPr>
      <w:r>
        <w:t>A.</w:t>
      </w:r>
      <w:r>
        <w:tab/>
        <w:t>Code:  Comply with requirements of the Oregon State Plumbing Specialty Code.</w:t>
      </w:r>
    </w:p>
    <w:p w:rsidR="004F487E" w:rsidRDefault="004F487E">
      <w:pPr>
        <w:pStyle w:val="Paragraph2"/>
      </w:pPr>
    </w:p>
    <w:p w:rsidR="009961BD" w:rsidRDefault="009961BD">
      <w:pPr>
        <w:pStyle w:val="Paragraph2"/>
      </w:pPr>
      <w:r>
        <w:t>B.</w:t>
      </w:r>
      <w:r>
        <w:tab/>
        <w:t>Fixture color: White unless indicated otherwise.</w:t>
      </w:r>
    </w:p>
    <w:p w:rsidR="006B6D9F" w:rsidRDefault="006B6D9F">
      <w:pPr>
        <w:pStyle w:val="Paragraph2"/>
      </w:pPr>
    </w:p>
    <w:p w:rsidR="006B6D9F" w:rsidRDefault="006B6D9F">
      <w:pPr>
        <w:pStyle w:val="Paragraph2"/>
      </w:pPr>
      <w:r>
        <w:t>C.</w:t>
      </w:r>
      <w:r>
        <w:tab/>
        <w:t>Fixture Samples:  Provide actual samples of plumbing fixtures and faucets prior to or included with the submittal package.  Approved samples may be incorporated into the project.</w:t>
      </w:r>
    </w:p>
    <w:p w:rsidR="004F487E" w:rsidRDefault="004F487E">
      <w:pPr>
        <w:pStyle w:val="Paragraph2"/>
      </w:pPr>
    </w:p>
    <w:p w:rsidR="009961BD" w:rsidRDefault="006B6D9F">
      <w:pPr>
        <w:pStyle w:val="Paragraph2"/>
      </w:pPr>
      <w:r>
        <w:t>D</w:t>
      </w:r>
      <w:r w:rsidR="009961BD">
        <w:t>.</w:t>
      </w:r>
      <w:r w:rsidR="009961BD">
        <w:tab/>
        <w:t>Potable Water Valves:  Potable water valves not limited to faucets, mixing valves, or pressure reducing valves.  Valves shall meet NSF Standard 61, Section 9, for drinking water faucets and shall be brass construction.  Brass components which contact water within the faucet shall be from brass which contains no more than 3 percent lead by dry weight.</w:t>
      </w:r>
    </w:p>
    <w:p w:rsidR="009961BD" w:rsidRDefault="009961BD">
      <w:pPr>
        <w:pStyle w:val="Heading2"/>
      </w:pPr>
      <w:r>
        <w:t xml:space="preserve">PART 2  </w:t>
      </w:r>
      <w:r w:rsidR="004F487E">
        <w:t xml:space="preserve"> </w:t>
      </w:r>
      <w:r>
        <w:t>PRODUCTS</w:t>
      </w:r>
    </w:p>
    <w:p w:rsidR="009961BD" w:rsidRDefault="009961BD">
      <w:pPr>
        <w:pStyle w:val="Paragraph1"/>
      </w:pPr>
      <w:r>
        <w:t>2.01</w:t>
      </w:r>
      <w:r>
        <w:tab/>
      </w:r>
      <w:r w:rsidR="004F487E">
        <w:tab/>
      </w:r>
      <w:r>
        <w:t>PIPING</w:t>
      </w:r>
    </w:p>
    <w:p w:rsidR="009961BD" w:rsidRDefault="009961BD">
      <w:pPr>
        <w:pStyle w:val="Paragraph2"/>
      </w:pPr>
      <w:r>
        <w:t>A.</w:t>
      </w:r>
      <w:r>
        <w:tab/>
        <w:t>Piping, fittings, and related items as spec</w:t>
      </w:r>
      <w:r w:rsidR="00CE6779">
        <w:t>ified in related Sections 22 10</w:t>
      </w:r>
      <w:r>
        <w:t>00.</w:t>
      </w:r>
    </w:p>
    <w:p w:rsidR="009961BD" w:rsidRDefault="009961BD">
      <w:pPr>
        <w:pStyle w:val="Paragraph1"/>
      </w:pPr>
      <w:r>
        <w:t>2.02</w:t>
      </w:r>
      <w:r>
        <w:tab/>
      </w:r>
      <w:r w:rsidR="004F487E">
        <w:tab/>
      </w:r>
      <w:r>
        <w:t>PLUMBING FIXTURES and trim</w:t>
      </w:r>
    </w:p>
    <w:p w:rsidR="009961BD" w:rsidRDefault="009961BD">
      <w:pPr>
        <w:pStyle w:val="Paragraph2"/>
      </w:pPr>
      <w:r>
        <w:t>A.</w:t>
      </w:r>
      <w:r>
        <w:tab/>
        <w:t xml:space="preserve">Stops:  Furnish stop valves for all fixtures.  </w:t>
      </w:r>
      <w:proofErr w:type="gramStart"/>
      <w:r>
        <w:t>Wheel handle</w:t>
      </w:r>
      <w:proofErr w:type="gramEnd"/>
      <w:r>
        <w:t xml:space="preserve"> style, in wall, angle or straight through pattern to fit installation.  </w:t>
      </w:r>
      <w:proofErr w:type="gramStart"/>
      <w:r>
        <w:t>Stops to be all brass with full turn brass stem and replaceable washer, no plastic.</w:t>
      </w:r>
      <w:proofErr w:type="gramEnd"/>
      <w:r>
        <w:t xml:space="preserve">  </w:t>
      </w:r>
      <w:proofErr w:type="gramStart"/>
      <w:r>
        <w:t>Compression nuts to be high copper content brass.</w:t>
      </w:r>
      <w:proofErr w:type="gramEnd"/>
      <w:r>
        <w:t xml:space="preserve">  Finish to be copper nickel chrome plate</w:t>
      </w:r>
      <w:r w:rsidR="0085283A">
        <w:t xml:space="preserve"> where concealed</w:t>
      </w:r>
      <w:r>
        <w:t xml:space="preserve">. </w:t>
      </w:r>
      <w:r w:rsidR="0085283A">
        <w:t>Finish on exposed stops as noted.</w:t>
      </w:r>
      <w:r>
        <w:t xml:space="preserve"> </w:t>
      </w:r>
      <w:proofErr w:type="gramStart"/>
      <w:r>
        <w:t>Product to carry manufacturer’s name.</w:t>
      </w:r>
      <w:proofErr w:type="gramEnd"/>
      <w:r>
        <w:t xml:space="preserve">   Provide chrome plated shallow escutcheons.  McGuire, Chicago, </w:t>
      </w:r>
      <w:proofErr w:type="spellStart"/>
      <w:r>
        <w:t>Brasskraft</w:t>
      </w:r>
      <w:proofErr w:type="spellEnd"/>
      <w:r>
        <w:t xml:space="preserve">, Keeney, </w:t>
      </w:r>
      <w:proofErr w:type="spellStart"/>
      <w:r>
        <w:t>Zurn</w:t>
      </w:r>
      <w:proofErr w:type="spellEnd"/>
      <w:r>
        <w:t>, or approved substitute.</w:t>
      </w:r>
    </w:p>
    <w:p w:rsidR="004F487E" w:rsidRDefault="004F487E">
      <w:pPr>
        <w:pStyle w:val="Paragraph2"/>
      </w:pPr>
    </w:p>
    <w:p w:rsidR="009961BD" w:rsidRDefault="009961BD">
      <w:pPr>
        <w:pStyle w:val="Paragraph2"/>
      </w:pPr>
      <w:r>
        <w:t>B.</w:t>
      </w:r>
      <w:r>
        <w:tab/>
        <w:t xml:space="preserve">Fixture Traps:  Exposed fixture tailpieces, traps, and wastes shall be chrome plated 17 gauge seamless brass tube with deep or box style escutcheons as required to conceal rough piping.  </w:t>
      </w:r>
      <w:proofErr w:type="gramStart"/>
      <w:r>
        <w:t>Products to be stamped with manufacturer’s name and material gauge.</w:t>
      </w:r>
      <w:proofErr w:type="gramEnd"/>
      <w:r>
        <w:t xml:space="preserve">  </w:t>
      </w:r>
      <w:proofErr w:type="gramStart"/>
      <w:r>
        <w:t xml:space="preserve">McGuire, Keeney, </w:t>
      </w:r>
      <w:proofErr w:type="spellStart"/>
      <w:r>
        <w:t>Zurn</w:t>
      </w:r>
      <w:proofErr w:type="spellEnd"/>
      <w:r>
        <w:t>, or approved.</w:t>
      </w:r>
      <w:proofErr w:type="gramEnd"/>
      <w:r>
        <w:t xml:space="preserve">  Concealed fixture traps may be rigid </w:t>
      </w:r>
      <w:r w:rsidR="007F1FAF">
        <w:t>plastic</w:t>
      </w:r>
      <w:r>
        <w:t>.</w:t>
      </w:r>
    </w:p>
    <w:p w:rsidR="004F487E" w:rsidRDefault="004F487E">
      <w:pPr>
        <w:pStyle w:val="Paragraph2"/>
      </w:pPr>
    </w:p>
    <w:p w:rsidR="009961BD" w:rsidRDefault="009961BD">
      <w:pPr>
        <w:pStyle w:val="Paragraph2"/>
      </w:pPr>
      <w:r>
        <w:t>C.</w:t>
      </w:r>
      <w:r>
        <w:tab/>
        <w:t xml:space="preserve">Provide handicap piping protector kit on all exposed accessible fixture traps and supplies (I&amp;S Insulation Co. Inc., </w:t>
      </w:r>
      <w:proofErr w:type="spellStart"/>
      <w:r>
        <w:t>Brocar</w:t>
      </w:r>
      <w:proofErr w:type="spellEnd"/>
      <w:r>
        <w:t xml:space="preserve"> Products Inc. kit 500R, McGuire “</w:t>
      </w:r>
      <w:proofErr w:type="spellStart"/>
      <w:r>
        <w:t>Prowrap</w:t>
      </w:r>
      <w:proofErr w:type="spellEnd"/>
      <w:r>
        <w:t xml:space="preserve">,” </w:t>
      </w:r>
      <w:proofErr w:type="spellStart"/>
      <w:r>
        <w:t>Plumberex</w:t>
      </w:r>
      <w:proofErr w:type="spellEnd"/>
      <w:r>
        <w:t xml:space="preserve"> “Pro-2000” or approved substitute.</w:t>
      </w:r>
    </w:p>
    <w:p w:rsidR="004F487E" w:rsidRDefault="004F487E">
      <w:pPr>
        <w:pStyle w:val="Paragraph2"/>
      </w:pPr>
    </w:p>
    <w:p w:rsidR="009961BD" w:rsidRDefault="002F677A">
      <w:pPr>
        <w:pStyle w:val="Paragraph2"/>
      </w:pPr>
      <w:r>
        <w:t>D.</w:t>
      </w:r>
      <w:r>
        <w:tab/>
      </w:r>
      <w:r w:rsidR="00C22667" w:rsidRPr="002F677A">
        <w:t>1.28</w:t>
      </w:r>
      <w:r w:rsidR="009961BD">
        <w:t xml:space="preserve"> Gallon, Water Closet, </w:t>
      </w:r>
      <w:r w:rsidR="004150FF">
        <w:t>Elongated</w:t>
      </w:r>
      <w:r w:rsidR="009961BD">
        <w:t xml:space="preserve"> Type, Vitreous China:  Floor mounted </w:t>
      </w:r>
      <w:r w:rsidR="0082014C">
        <w:t>two piece close coupled</w:t>
      </w:r>
      <w:r w:rsidR="00556F2E">
        <w:t>, gravity tank type</w:t>
      </w:r>
      <w:r w:rsidR="0082014C">
        <w:t xml:space="preserve"> </w:t>
      </w:r>
      <w:r w:rsidR="009961BD">
        <w:t>water closet shall be specifically designed for 1.</w:t>
      </w:r>
      <w:r w:rsidR="006E33E9">
        <w:t>6</w:t>
      </w:r>
      <w:r w:rsidR="00C22667" w:rsidRPr="00C22667">
        <w:rPr>
          <w:color w:val="FF0000"/>
        </w:rPr>
        <w:t>(1.28)</w:t>
      </w:r>
      <w:r w:rsidR="009961BD">
        <w:t xml:space="preserve"> gallon siphon jet flush.</w:t>
      </w:r>
      <w:r w:rsidR="0085283A">
        <w:t xml:space="preserve">  </w:t>
      </w:r>
      <w:r w:rsidR="00556F2E">
        <w:t xml:space="preserve">Minimum </w:t>
      </w:r>
      <w:proofErr w:type="spellStart"/>
      <w:r w:rsidR="00556F2E">
        <w:t>MaP</w:t>
      </w:r>
      <w:proofErr w:type="spellEnd"/>
      <w:r w:rsidR="00556F2E">
        <w:t xml:space="preserve"> score of 1000.  </w:t>
      </w:r>
      <w:r w:rsidR="0085283A">
        <w:t>Provide satin nickel finish stop</w:t>
      </w:r>
      <w:r w:rsidR="00556F2E">
        <w:t>,</w:t>
      </w:r>
      <w:r w:rsidR="0085283A">
        <w:t xml:space="preserve"> escutcheon</w:t>
      </w:r>
      <w:r w:rsidR="00556F2E">
        <w:t>, and flush lever</w:t>
      </w:r>
      <w:r w:rsidR="0085283A">
        <w:t>.</w:t>
      </w:r>
    </w:p>
    <w:p w:rsidR="009961BD" w:rsidRDefault="009961BD">
      <w:pPr>
        <w:pStyle w:val="Paragraph3"/>
      </w:pPr>
      <w:r>
        <w:t>1.</w:t>
      </w:r>
      <w:r>
        <w:tab/>
        <w:t xml:space="preserve">Seat:  White molded wood seat, with bumpers; closed front with cover to match bowl. </w:t>
      </w:r>
      <w:proofErr w:type="gramStart"/>
      <w:r>
        <w:t>Bemis 400.00.</w:t>
      </w:r>
      <w:proofErr w:type="gramEnd"/>
      <w:r>
        <w:t xml:space="preserve">  Church, </w:t>
      </w:r>
      <w:proofErr w:type="spellStart"/>
      <w:r>
        <w:t>Olsonite</w:t>
      </w:r>
      <w:proofErr w:type="spellEnd"/>
      <w:r>
        <w:t xml:space="preserve"> approved. </w:t>
      </w:r>
    </w:p>
    <w:p w:rsidR="009961BD" w:rsidRDefault="009961BD">
      <w:pPr>
        <w:pStyle w:val="Paragraph3"/>
      </w:pPr>
      <w:r>
        <w:lastRenderedPageBreak/>
        <w:t>2.</w:t>
      </w:r>
      <w:r>
        <w:tab/>
        <w:t xml:space="preserve">Residential units:  Floor </w:t>
      </w:r>
      <w:proofErr w:type="gramStart"/>
      <w:r>
        <w:t>mounted,</w:t>
      </w:r>
      <w:proofErr w:type="gramEnd"/>
      <w:r>
        <w:t xml:space="preserve"> standard height</w:t>
      </w:r>
      <w:r w:rsidR="004150FF">
        <w:t>.</w:t>
      </w:r>
      <w:r>
        <w:t xml:space="preserve">  </w:t>
      </w:r>
      <w:r w:rsidR="00C22667">
        <w:rPr>
          <w:color w:val="FF0000"/>
        </w:rPr>
        <w:t>(Total Ultra Max II</w:t>
      </w:r>
      <w:r w:rsidR="002F677A">
        <w:rPr>
          <w:color w:val="FF0000"/>
        </w:rPr>
        <w:t xml:space="preserve"> or approved equal</w:t>
      </w:r>
      <w:r w:rsidR="00C22667">
        <w:rPr>
          <w:color w:val="FF0000"/>
        </w:rPr>
        <w:t>)</w:t>
      </w:r>
      <w:r>
        <w:t>.</w:t>
      </w:r>
    </w:p>
    <w:p w:rsidR="009961BD" w:rsidRDefault="009961BD">
      <w:pPr>
        <w:pStyle w:val="Paragraph3"/>
      </w:pPr>
      <w:r>
        <w:t>3.</w:t>
      </w:r>
      <w:r>
        <w:tab/>
        <w:t>Residential ADA unit</w:t>
      </w:r>
      <w:r w:rsidR="00FB34E4">
        <w:t>s</w:t>
      </w:r>
      <w:r>
        <w:t>:  Same as above except ADA height fixture.</w:t>
      </w:r>
    </w:p>
    <w:p w:rsidR="004F487E" w:rsidRDefault="004F487E">
      <w:pPr>
        <w:pStyle w:val="Paragraph3"/>
      </w:pPr>
    </w:p>
    <w:p w:rsidR="009961BD" w:rsidRDefault="009961BD">
      <w:pPr>
        <w:pStyle w:val="Paragraph2"/>
        <w:keepNext/>
      </w:pPr>
      <w:r>
        <w:t>E.</w:t>
      </w:r>
      <w:r>
        <w:tab/>
        <w:t>Lavatory</w:t>
      </w:r>
      <w:r w:rsidR="00343948">
        <w:t xml:space="preserve"> LV-1</w:t>
      </w:r>
      <w:r>
        <w:t xml:space="preserve">:  </w:t>
      </w:r>
    </w:p>
    <w:p w:rsidR="009961BD" w:rsidRDefault="009961BD">
      <w:pPr>
        <w:pStyle w:val="Paragraph3"/>
      </w:pPr>
      <w:r>
        <w:t>1.</w:t>
      </w:r>
      <w:r>
        <w:tab/>
        <w:t xml:space="preserve">Faucet:  </w:t>
      </w:r>
      <w:r w:rsidR="0085283A">
        <w:t>Brushed nickel</w:t>
      </w:r>
      <w:r>
        <w:t xml:space="preserve"> single handle </w:t>
      </w:r>
      <w:proofErr w:type="spellStart"/>
      <w:r>
        <w:t>washerless</w:t>
      </w:r>
      <w:proofErr w:type="spellEnd"/>
      <w:r>
        <w:t xml:space="preserve"> cartridge 4” </w:t>
      </w:r>
      <w:proofErr w:type="spellStart"/>
      <w:r>
        <w:t>centerset</w:t>
      </w:r>
      <w:proofErr w:type="spellEnd"/>
      <w:r>
        <w:t xml:space="preserve"> body with </w:t>
      </w:r>
      <w:r w:rsidR="0085283A">
        <w:t>matching</w:t>
      </w:r>
      <w:r>
        <w:t xml:space="preserve"> pop-up drain. </w:t>
      </w:r>
      <w:proofErr w:type="gramStart"/>
      <w:r w:rsidR="004150FF">
        <w:t>1.0 gpm flow rate.</w:t>
      </w:r>
      <w:proofErr w:type="gramEnd"/>
      <w:r w:rsidR="004150FF">
        <w:t xml:space="preserve">  </w:t>
      </w:r>
      <w:r>
        <w:t>Cleveland Faucet Group (CFG) 4</w:t>
      </w:r>
      <w:r w:rsidR="008621C3">
        <w:t>0</w:t>
      </w:r>
      <w:r>
        <w:t>7 series</w:t>
      </w:r>
      <w:proofErr w:type="gramStart"/>
      <w:r>
        <w:t>,</w:t>
      </w:r>
      <w:r w:rsidR="004D6E3E">
        <w:t xml:space="preserve">  </w:t>
      </w:r>
      <w:proofErr w:type="spellStart"/>
      <w:r w:rsidR="004D6E3E">
        <w:rPr>
          <w:color w:val="FF0000"/>
        </w:rPr>
        <w:t>Grohe</w:t>
      </w:r>
      <w:proofErr w:type="spellEnd"/>
      <w:proofErr w:type="gramEnd"/>
      <w:r w:rsidR="004D6E3E">
        <w:rPr>
          <w:color w:val="FF0000"/>
        </w:rPr>
        <w:t xml:space="preserve"> </w:t>
      </w:r>
      <w:proofErr w:type="spellStart"/>
      <w:r w:rsidR="004D6E3E">
        <w:rPr>
          <w:color w:val="FF0000"/>
        </w:rPr>
        <w:t>Concetto</w:t>
      </w:r>
      <w:proofErr w:type="spellEnd"/>
      <w:r w:rsidR="004D6E3E">
        <w:rPr>
          <w:color w:val="FF0000"/>
        </w:rPr>
        <w:t xml:space="preserve"> 34271001-Chrome finish 001</w:t>
      </w:r>
      <w:r>
        <w:t xml:space="preserve"> or approved</w:t>
      </w:r>
      <w:r w:rsidR="008D6317">
        <w:t xml:space="preserve"> alternate</w:t>
      </w:r>
      <w:r>
        <w:t>.</w:t>
      </w:r>
    </w:p>
    <w:p w:rsidR="009961BD" w:rsidRDefault="009961BD">
      <w:pPr>
        <w:pStyle w:val="Paragraph3"/>
      </w:pPr>
      <w:r>
        <w:t>2.</w:t>
      </w:r>
      <w:r>
        <w:tab/>
      </w:r>
      <w:r w:rsidR="003E3B26">
        <w:t xml:space="preserve">Under </w:t>
      </w:r>
      <w:r>
        <w:t>Counter Mounted, Self-rimming, 1</w:t>
      </w:r>
      <w:r w:rsidR="003E3B26">
        <w:t>9</w:t>
      </w:r>
      <w:r>
        <w:t>”</w:t>
      </w:r>
      <w:r w:rsidR="003E3B26">
        <w:t xml:space="preserve"> x 17”</w:t>
      </w:r>
      <w:r>
        <w:t xml:space="preserve"> </w:t>
      </w:r>
      <w:r w:rsidR="00A3069D">
        <w:t xml:space="preserve">china </w:t>
      </w:r>
      <w:r>
        <w:t xml:space="preserve">with front overflow.    </w:t>
      </w:r>
      <w:proofErr w:type="gramStart"/>
      <w:r w:rsidR="003E3B26">
        <w:t xml:space="preserve">Cascadian </w:t>
      </w:r>
      <w:r w:rsidR="009612A9">
        <w:t xml:space="preserve"> L</w:t>
      </w:r>
      <w:proofErr w:type="gramEnd"/>
      <w:r w:rsidR="003E3B26">
        <w:t xml:space="preserve">-1650, </w:t>
      </w:r>
      <w:r w:rsidR="00922553">
        <w:t xml:space="preserve">or </w:t>
      </w:r>
      <w:r>
        <w:t>approved</w:t>
      </w:r>
      <w:r w:rsidR="00922553">
        <w:t xml:space="preserve"> alternate</w:t>
      </w:r>
      <w:r>
        <w:t>.</w:t>
      </w:r>
    </w:p>
    <w:p w:rsidR="00C22667" w:rsidRDefault="00C22667">
      <w:pPr>
        <w:pStyle w:val="Paragraph3"/>
      </w:pPr>
      <w:r>
        <w:t>3.</w:t>
      </w:r>
      <w:r>
        <w:tab/>
        <w:t>Counter Mounted, Self-rimming, 19” round china with front overflow and soap depressions.    Regal L1390 4” centers, or approved alternate.</w:t>
      </w:r>
    </w:p>
    <w:p w:rsidR="00343948" w:rsidRDefault="00343948" w:rsidP="00343948">
      <w:pPr>
        <w:pStyle w:val="Paragraph2"/>
        <w:keepNext/>
      </w:pPr>
    </w:p>
    <w:p w:rsidR="00343948" w:rsidRDefault="00977792" w:rsidP="00343948">
      <w:pPr>
        <w:pStyle w:val="Paragraph2"/>
        <w:keepNext/>
      </w:pPr>
      <w:r>
        <w:t>F</w:t>
      </w:r>
      <w:r w:rsidR="00343948">
        <w:t>.</w:t>
      </w:r>
      <w:r w:rsidR="00343948">
        <w:tab/>
        <w:t xml:space="preserve">Lavatory LV-2:  </w:t>
      </w:r>
    </w:p>
    <w:p w:rsidR="007658D1" w:rsidRPr="007658D1" w:rsidRDefault="00343948" w:rsidP="007658D1">
      <w:pPr>
        <w:pStyle w:val="Paragraph3"/>
      </w:pPr>
      <w:r>
        <w:t>1.</w:t>
      </w:r>
      <w:r>
        <w:tab/>
      </w:r>
      <w:r w:rsidR="007658D1" w:rsidRPr="007658D1">
        <w:t xml:space="preserve">Public restroom: Countertop mounted, china lavatory 28-1/2 wide, 18-1/2” deep. </w:t>
      </w:r>
      <w:proofErr w:type="spellStart"/>
      <w:r w:rsidR="007658D1" w:rsidRPr="007658D1">
        <w:t>Lacava</w:t>
      </w:r>
      <w:proofErr w:type="spellEnd"/>
      <w:r w:rsidR="007658D1" w:rsidRPr="007658D1">
        <w:t xml:space="preserve"> </w:t>
      </w:r>
      <w:proofErr w:type="spellStart"/>
      <w:r w:rsidR="007658D1" w:rsidRPr="007658D1">
        <w:t>Aquagrande</w:t>
      </w:r>
      <w:proofErr w:type="spellEnd"/>
      <w:r w:rsidR="007658D1" w:rsidRPr="007658D1">
        <w:t xml:space="preserve"> 5468 with drain outlet.  Install with </w:t>
      </w:r>
      <w:proofErr w:type="spellStart"/>
      <w:r w:rsidR="007658D1" w:rsidRPr="007658D1">
        <w:t>Lacava</w:t>
      </w:r>
      <w:proofErr w:type="spellEnd"/>
      <w:r w:rsidR="007658D1" w:rsidRPr="007658D1">
        <w:t xml:space="preserve"> Minimal faucet #0121L with brushed nickel finish.</w:t>
      </w:r>
    </w:p>
    <w:p w:rsidR="004F487E" w:rsidRDefault="004F487E">
      <w:pPr>
        <w:pStyle w:val="Paragraph3"/>
      </w:pPr>
    </w:p>
    <w:p w:rsidR="009961BD" w:rsidRDefault="00977792">
      <w:pPr>
        <w:pStyle w:val="Paragraph2"/>
        <w:keepNext/>
      </w:pPr>
      <w:r>
        <w:t>G</w:t>
      </w:r>
      <w:r w:rsidR="009961BD">
        <w:t>.</w:t>
      </w:r>
      <w:r w:rsidR="009961BD">
        <w:tab/>
        <w:t xml:space="preserve">Stainless Steel </w:t>
      </w:r>
      <w:r w:rsidR="00A3069D" w:rsidRPr="00A3069D">
        <w:t xml:space="preserve">Kitchen </w:t>
      </w:r>
      <w:r w:rsidR="009961BD">
        <w:t xml:space="preserve">Sink:  </w:t>
      </w:r>
    </w:p>
    <w:p w:rsidR="009961BD" w:rsidRDefault="009961BD">
      <w:pPr>
        <w:pStyle w:val="Paragraph3"/>
      </w:pPr>
      <w:r>
        <w:t>1.</w:t>
      </w:r>
      <w:r>
        <w:tab/>
        <w:t xml:space="preserve">20 </w:t>
      </w:r>
      <w:r w:rsidR="00ED7728">
        <w:rPr>
          <w:color w:val="FF0000"/>
        </w:rPr>
        <w:t xml:space="preserve">(18) </w:t>
      </w:r>
      <w:r>
        <w:t xml:space="preserve">gauge, self-rimming stainless steel sink, bowl </w:t>
      </w:r>
      <w:r w:rsidR="00946C52">
        <w:t>fully</w:t>
      </w:r>
      <w:r>
        <w:t xml:space="preserve"> undercoated, with satin finish and raised faucet deck.  Install with crumb cup strainer outlet, flange tail piece, and 1-1/2” trap. </w:t>
      </w:r>
    </w:p>
    <w:p w:rsidR="009961BD" w:rsidRDefault="009961BD">
      <w:pPr>
        <w:pStyle w:val="Paragraph3"/>
      </w:pPr>
      <w:r>
        <w:t>2.</w:t>
      </w:r>
      <w:r>
        <w:tab/>
        <w:t xml:space="preserve">Faucet:  </w:t>
      </w:r>
      <w:r w:rsidR="00FB34E4">
        <w:t>Brushed stainless finish</w:t>
      </w:r>
      <w:r>
        <w:t xml:space="preserve"> single handle </w:t>
      </w:r>
      <w:proofErr w:type="spellStart"/>
      <w:r>
        <w:t>washerless</w:t>
      </w:r>
      <w:proofErr w:type="spellEnd"/>
      <w:r>
        <w:t xml:space="preserve"> cartridge </w:t>
      </w:r>
      <w:r w:rsidR="007B33C1">
        <w:t xml:space="preserve">single hole or </w:t>
      </w:r>
      <w:r>
        <w:t xml:space="preserve">8” </w:t>
      </w:r>
      <w:proofErr w:type="spellStart"/>
      <w:r>
        <w:t>centerset</w:t>
      </w:r>
      <w:proofErr w:type="spellEnd"/>
      <w:r>
        <w:t xml:space="preserve"> body with </w:t>
      </w:r>
      <w:r w:rsidR="007B33C1">
        <w:t xml:space="preserve">pull-out </w:t>
      </w:r>
      <w:r>
        <w:t xml:space="preserve">swing spout with aerator.  </w:t>
      </w:r>
      <w:proofErr w:type="gramStart"/>
      <w:r w:rsidR="004150FF">
        <w:t>1.5 gpm flow rate.</w:t>
      </w:r>
      <w:proofErr w:type="gramEnd"/>
      <w:r w:rsidR="004150FF">
        <w:t xml:space="preserve">  </w:t>
      </w:r>
      <w:proofErr w:type="gramStart"/>
      <w:r>
        <w:t xml:space="preserve">Cleveland Faucet Group (CFG) </w:t>
      </w:r>
      <w:r w:rsidR="007B33C1">
        <w:t>CA40519SL</w:t>
      </w:r>
      <w:r>
        <w:t>,</w:t>
      </w:r>
      <w:r w:rsidR="00ED7728">
        <w:t xml:space="preserve"> </w:t>
      </w:r>
      <w:proofErr w:type="spellStart"/>
      <w:r w:rsidR="00ED7728">
        <w:rPr>
          <w:color w:val="FF0000"/>
        </w:rPr>
        <w:t>Grohe</w:t>
      </w:r>
      <w:proofErr w:type="spellEnd"/>
      <w:r w:rsidR="00ED7728">
        <w:rPr>
          <w:color w:val="FF0000"/>
        </w:rPr>
        <w:t xml:space="preserve"> </w:t>
      </w:r>
      <w:proofErr w:type="spellStart"/>
      <w:r w:rsidR="00ED7728">
        <w:rPr>
          <w:color w:val="FF0000"/>
        </w:rPr>
        <w:t>Concetto</w:t>
      </w:r>
      <w:proofErr w:type="spellEnd"/>
      <w:r w:rsidR="00ED7728">
        <w:rPr>
          <w:color w:val="FF0000"/>
        </w:rPr>
        <w:t xml:space="preserve"> 31453001-Stainless Steel Finish DC-1</w:t>
      </w:r>
      <w:r>
        <w:t xml:space="preserve"> or approved</w:t>
      </w:r>
      <w:r w:rsidR="00922553">
        <w:t xml:space="preserve"> alternate</w:t>
      </w:r>
      <w:r>
        <w:t>.</w:t>
      </w:r>
      <w:proofErr w:type="gramEnd"/>
    </w:p>
    <w:p w:rsidR="009961BD" w:rsidRDefault="009961BD">
      <w:pPr>
        <w:pStyle w:val="Paragraph3"/>
      </w:pPr>
      <w:r>
        <w:t>3.</w:t>
      </w:r>
      <w:r>
        <w:tab/>
        <w:t>Double Compartment</w:t>
      </w:r>
      <w:r w:rsidR="000A792A">
        <w:t xml:space="preserve"> KS-1</w:t>
      </w:r>
      <w:r>
        <w:t xml:space="preserve">:  </w:t>
      </w:r>
      <w:r w:rsidR="00A149B5">
        <w:t>Moen Incorporated Item No</w:t>
      </w:r>
      <w:proofErr w:type="gramStart"/>
      <w:r w:rsidR="00A149B5">
        <w:t>:G202591</w:t>
      </w:r>
      <w:proofErr w:type="gramEnd"/>
      <w:r w:rsidR="00A149B5">
        <w:t xml:space="preserve"> or approved alternate.  </w:t>
      </w:r>
      <w:r>
        <w:t xml:space="preserve">  Install with 1/3 hp disposal, General Electric GFC325F.  In-sink-</w:t>
      </w:r>
      <w:proofErr w:type="spellStart"/>
      <w:r>
        <w:t>erator</w:t>
      </w:r>
      <w:proofErr w:type="spellEnd"/>
      <w:r>
        <w:t xml:space="preserve">, Kenmore </w:t>
      </w:r>
      <w:r w:rsidR="00922553">
        <w:t xml:space="preserve">or </w:t>
      </w:r>
      <w:r>
        <w:t>approved</w:t>
      </w:r>
      <w:r w:rsidR="00922553">
        <w:t xml:space="preserve"> alternate</w:t>
      </w:r>
      <w:r>
        <w:t>.</w:t>
      </w:r>
    </w:p>
    <w:p w:rsidR="00750435" w:rsidRDefault="00750435">
      <w:pPr>
        <w:pStyle w:val="Paragraph3"/>
      </w:pPr>
      <w:r>
        <w:t>4.</w:t>
      </w:r>
      <w:r>
        <w:tab/>
        <w:t xml:space="preserve">Single Compartment ADA KS-2:  Elkay </w:t>
      </w:r>
      <w:r w:rsidR="007F2778">
        <w:t>GECR2521</w:t>
      </w:r>
      <w:r w:rsidR="00A149B5" w:rsidRPr="00A149B5">
        <w:t xml:space="preserve"> </w:t>
      </w:r>
      <w:r w:rsidR="00A149B5">
        <w:t>or approved alternate.</w:t>
      </w:r>
      <w:r>
        <w:t xml:space="preserve">  Install with 1/3 hp disposal, General Electric GFC325F.  In-sink-</w:t>
      </w:r>
      <w:proofErr w:type="spellStart"/>
      <w:r>
        <w:t>erator</w:t>
      </w:r>
      <w:proofErr w:type="spellEnd"/>
      <w:r>
        <w:t xml:space="preserve">, Kenmore </w:t>
      </w:r>
      <w:r w:rsidR="00922553">
        <w:t xml:space="preserve">or </w:t>
      </w:r>
      <w:r>
        <w:t>approved</w:t>
      </w:r>
      <w:r w:rsidR="00922553">
        <w:t xml:space="preserve"> alternate</w:t>
      </w:r>
      <w:r>
        <w:t>.</w:t>
      </w:r>
    </w:p>
    <w:p w:rsidR="004F487E" w:rsidRDefault="004F487E">
      <w:pPr>
        <w:pStyle w:val="Paragraph3"/>
      </w:pPr>
    </w:p>
    <w:p w:rsidR="00977792" w:rsidRPr="00977792" w:rsidRDefault="00977792" w:rsidP="00977792">
      <w:pPr>
        <w:pStyle w:val="Paragraph2"/>
      </w:pPr>
      <w:r>
        <w:t>H</w:t>
      </w:r>
      <w:r w:rsidRPr="00977792">
        <w:t>.</w:t>
      </w:r>
      <w:r w:rsidRPr="00977792">
        <w:tab/>
        <w:t>Recessed Clothes Washer Fitting:  Hot and cold water valve</w:t>
      </w:r>
      <w:r w:rsidR="00985E22">
        <w:t>,</w:t>
      </w:r>
      <w:r w:rsidRPr="00977792">
        <w:t xml:space="preserve"> washing machine waste outlet with </w:t>
      </w:r>
      <w:r w:rsidR="00985E22">
        <w:t>single lever</w:t>
      </w:r>
      <w:bookmarkStart w:id="0" w:name="_GoBack"/>
      <w:bookmarkEnd w:id="0"/>
      <w:r w:rsidRPr="00977792">
        <w:t xml:space="preserve"> ball valves and water hammer arresters.  </w:t>
      </w:r>
      <w:proofErr w:type="gramStart"/>
      <w:r w:rsidRPr="00977792">
        <w:t>Sioux Chief Ox Box.</w:t>
      </w:r>
      <w:proofErr w:type="gramEnd"/>
      <w:r w:rsidRPr="00977792">
        <w:t xml:space="preserve">  Fire rated where required.</w:t>
      </w:r>
      <w:r w:rsidR="00690FB1" w:rsidRPr="00690FB1">
        <w:t xml:space="preserve"> </w:t>
      </w:r>
      <w:r w:rsidR="00690FB1">
        <w:t>With secondary drainage funnel for HVAC unit drainage where required.</w:t>
      </w:r>
    </w:p>
    <w:p w:rsidR="00977792" w:rsidRPr="00977792" w:rsidRDefault="00977792" w:rsidP="00977792">
      <w:pPr>
        <w:pStyle w:val="Paragraph2"/>
      </w:pPr>
    </w:p>
    <w:p w:rsidR="00977792" w:rsidRPr="00977792" w:rsidRDefault="00977792" w:rsidP="00977792">
      <w:pPr>
        <w:pStyle w:val="Paragraph2"/>
      </w:pPr>
      <w:r>
        <w:t>I</w:t>
      </w:r>
      <w:r w:rsidRPr="00977792">
        <w:t>.</w:t>
      </w:r>
      <w:r w:rsidRPr="00977792">
        <w:tab/>
        <w:t xml:space="preserve">Recessed Single Water Fitting:  Hot or Cold water connection with water hammer arrester and quarter turn ball valve. </w:t>
      </w:r>
      <w:proofErr w:type="gramStart"/>
      <w:r w:rsidRPr="00977792">
        <w:t>Sioux Chief Ox Box.</w:t>
      </w:r>
      <w:proofErr w:type="gramEnd"/>
      <w:r w:rsidRPr="00977792">
        <w:t xml:space="preserve">  Fire rated where required.</w:t>
      </w:r>
    </w:p>
    <w:p w:rsidR="004F487E" w:rsidRDefault="004F487E">
      <w:pPr>
        <w:pStyle w:val="Paragraph2"/>
      </w:pPr>
    </w:p>
    <w:p w:rsidR="009961BD" w:rsidRDefault="00977792">
      <w:pPr>
        <w:pStyle w:val="Paragraph2"/>
      </w:pPr>
      <w:r>
        <w:t>J</w:t>
      </w:r>
      <w:r w:rsidR="009961BD">
        <w:t>.</w:t>
      </w:r>
      <w:r w:rsidR="009961BD">
        <w:tab/>
        <w:t>Plastic</w:t>
      </w:r>
      <w:r w:rsidR="00C646CC">
        <w:t xml:space="preserve"> Gel coat</w:t>
      </w:r>
      <w:r w:rsidR="009961BD">
        <w:t xml:space="preserve"> Tub Shower:  Install with </w:t>
      </w:r>
      <w:r w:rsidR="0085283A">
        <w:t xml:space="preserve">brushed nickel finish </w:t>
      </w:r>
      <w:r w:rsidR="009961BD">
        <w:t>water saving shower head, arm, and flange</w:t>
      </w:r>
      <w:r w:rsidR="0085283A">
        <w:t>,</w:t>
      </w:r>
      <w:r w:rsidR="009961BD">
        <w:t xml:space="preserve"> tub spout with diverter</w:t>
      </w:r>
      <w:r w:rsidR="0085283A">
        <w:t>, and drain and overflow fitting</w:t>
      </w:r>
      <w:r w:rsidR="009961BD">
        <w:t xml:space="preserve">.  </w:t>
      </w:r>
      <w:proofErr w:type="gramStart"/>
      <w:r w:rsidR="009961BD">
        <w:t>Lever handle, pressure equalizing mixing valve with temperature limit stop</w:t>
      </w:r>
      <w:r w:rsidR="0085283A">
        <w:t>, and brushed nickel finish</w:t>
      </w:r>
      <w:r w:rsidR="009961BD">
        <w:t>.</w:t>
      </w:r>
      <w:proofErr w:type="gramEnd"/>
      <w:r w:rsidR="009961BD">
        <w:t xml:space="preserve">  Cleveland Faucet Group (CFG) Cornerstone series,</w:t>
      </w:r>
      <w:r w:rsidR="00BA2BA5">
        <w:t xml:space="preserve"> </w:t>
      </w:r>
      <w:proofErr w:type="spellStart"/>
      <w:r w:rsidR="00BA2BA5">
        <w:rPr>
          <w:color w:val="FF0000"/>
        </w:rPr>
        <w:t>Grohe</w:t>
      </w:r>
      <w:proofErr w:type="spellEnd"/>
      <w:r w:rsidR="00BA2BA5">
        <w:rPr>
          <w:color w:val="FF0000"/>
        </w:rPr>
        <w:t xml:space="preserve"> matching chrome wall shower head and tub filler</w:t>
      </w:r>
      <w:r w:rsidR="009961BD">
        <w:t xml:space="preserve"> or approved.  </w:t>
      </w:r>
      <w:r w:rsidR="006E33E9">
        <w:t xml:space="preserve">Shower flow rate to be 1.8 gpm.  </w:t>
      </w:r>
      <w:r w:rsidR="009961BD">
        <w:t xml:space="preserve">32” x 60” </w:t>
      </w:r>
      <w:r w:rsidR="001B6E6A" w:rsidRPr="00C646CC">
        <w:t>one-piece</w:t>
      </w:r>
      <w:r w:rsidR="001B6E6A">
        <w:t xml:space="preserve"> </w:t>
      </w:r>
      <w:r w:rsidR="009961BD">
        <w:t xml:space="preserve">tub and shower surround with textured bottom, </w:t>
      </w:r>
      <w:r w:rsidR="007F1FAF">
        <w:t xml:space="preserve">brushed nickel </w:t>
      </w:r>
      <w:r w:rsidR="009961BD">
        <w:t>drain and overflow outlets and surround with in</w:t>
      </w:r>
      <w:r w:rsidR="000A792A">
        <w:t xml:space="preserve">tegrated towel bar and shelves, </w:t>
      </w:r>
      <w:r w:rsidR="001E2D97">
        <w:t xml:space="preserve">fully backed and </w:t>
      </w:r>
      <w:r w:rsidR="000A792A">
        <w:t xml:space="preserve">reinforced for grab bars. </w:t>
      </w:r>
      <w:r w:rsidR="009961BD">
        <w:t xml:space="preserve">HUD UM 73a Plastic Bathroom Fixtures certified.  </w:t>
      </w:r>
      <w:proofErr w:type="spellStart"/>
      <w:r w:rsidR="009961BD">
        <w:t>Fiberfab</w:t>
      </w:r>
      <w:proofErr w:type="spellEnd"/>
      <w:r w:rsidR="009961BD">
        <w:t xml:space="preserve"> </w:t>
      </w:r>
      <w:r w:rsidR="00C646CC">
        <w:t>Superior 132</w:t>
      </w:r>
      <w:r w:rsidR="00BA2BA5">
        <w:t xml:space="preserve">, </w:t>
      </w:r>
      <w:r w:rsidR="00BA2BA5">
        <w:rPr>
          <w:color w:val="FF0000"/>
        </w:rPr>
        <w:t>Superior Model 100LSC</w:t>
      </w:r>
      <w:r w:rsidR="00C646CC">
        <w:t xml:space="preserve"> C</w:t>
      </w:r>
      <w:r w:rsidR="009612A9">
        <w:t>W WHT T/S</w:t>
      </w:r>
      <w:r w:rsidR="009961BD">
        <w:t>.</w:t>
      </w:r>
    </w:p>
    <w:p w:rsidR="00D078F0" w:rsidRDefault="00D078F0" w:rsidP="00D078F0">
      <w:pPr>
        <w:pStyle w:val="Paragraph2"/>
      </w:pPr>
    </w:p>
    <w:p w:rsidR="00D078F0" w:rsidRPr="00D078F0" w:rsidRDefault="00977792" w:rsidP="00D078F0">
      <w:pPr>
        <w:pStyle w:val="Paragraph2"/>
      </w:pPr>
      <w:r>
        <w:t>K</w:t>
      </w:r>
      <w:r w:rsidR="00D078F0" w:rsidRPr="00D078F0">
        <w:t>.</w:t>
      </w:r>
      <w:r w:rsidR="00D078F0" w:rsidRPr="00D078F0">
        <w:tab/>
      </w:r>
      <w:r w:rsidR="00380A74" w:rsidRPr="00D078F0">
        <w:t xml:space="preserve">Single Stall Shower:  Install with concealed piping and </w:t>
      </w:r>
      <w:r w:rsidR="00380A74">
        <w:t>1</w:t>
      </w:r>
      <w:r w:rsidR="00380A74" w:rsidRPr="00D078F0">
        <w:t>.5 gpm shower head</w:t>
      </w:r>
      <w:r w:rsidR="00380A74">
        <w:t>,</w:t>
      </w:r>
      <w:r w:rsidR="00380A74" w:rsidRPr="00D078F0">
        <w:t xml:space="preserve"> </w:t>
      </w:r>
      <w:r w:rsidR="00380A74">
        <w:t xml:space="preserve">or </w:t>
      </w:r>
      <w:r w:rsidR="00380A74" w:rsidRPr="00D078F0">
        <w:t xml:space="preserve">with </w:t>
      </w:r>
      <w:r w:rsidR="00380A74">
        <w:t xml:space="preserve">handheld showerhead and </w:t>
      </w:r>
      <w:r w:rsidR="00380A74" w:rsidRPr="00D078F0">
        <w:t>flex hose, vacuum breaker, and wall slide bar for ADA</w:t>
      </w:r>
      <w:r w:rsidR="00380A74">
        <w:t xml:space="preserve"> locations</w:t>
      </w:r>
      <w:r w:rsidR="00380A74" w:rsidRPr="00D078F0">
        <w:t xml:space="preserve">.  </w:t>
      </w:r>
      <w:proofErr w:type="gramStart"/>
      <w:r w:rsidR="00380A74">
        <w:t>Lever handle, pressure equalizing mixing valve with temperature limit stop, and brushed nickel finish.</w:t>
      </w:r>
      <w:proofErr w:type="gramEnd"/>
      <w:r w:rsidR="00380A74">
        <w:t xml:space="preserve">  </w:t>
      </w:r>
      <w:proofErr w:type="gramStart"/>
      <w:r w:rsidR="00380A74">
        <w:t>Cleveland Faucet Group (CFG) Cornerstone series, or approved.</w:t>
      </w:r>
      <w:proofErr w:type="gramEnd"/>
      <w:r w:rsidR="00380A74" w:rsidRPr="00D078F0">
        <w:t xml:space="preserve"> </w:t>
      </w:r>
      <w:r w:rsidR="00380A74">
        <w:t xml:space="preserve">Shower pan for tile shower, </w:t>
      </w:r>
      <w:proofErr w:type="spellStart"/>
      <w:r w:rsidR="00380A74">
        <w:t>TileRedi</w:t>
      </w:r>
      <w:proofErr w:type="spellEnd"/>
      <w:r w:rsidR="00380A74">
        <w:t xml:space="preserve"> model 4248C-PVC.</w:t>
      </w:r>
    </w:p>
    <w:p w:rsidR="003B4FE1" w:rsidRDefault="003B4FE1" w:rsidP="003B4FE1">
      <w:pPr>
        <w:pStyle w:val="Paragraph2"/>
        <w:ind w:left="1212" w:hanging="780"/>
      </w:pPr>
    </w:p>
    <w:p w:rsidR="003B4FE1" w:rsidRPr="003B4FE1" w:rsidRDefault="00977792" w:rsidP="003B4FE1">
      <w:pPr>
        <w:pStyle w:val="Paragraph2"/>
        <w:ind w:left="1212" w:hanging="780"/>
      </w:pPr>
      <w:r>
        <w:t>L</w:t>
      </w:r>
      <w:r w:rsidR="003B4FE1" w:rsidRPr="003B4FE1">
        <w:t>.</w:t>
      </w:r>
      <w:r w:rsidR="003B4FE1" w:rsidRPr="003B4FE1">
        <w:tab/>
        <w:t>Service Sump (Mop Basin)</w:t>
      </w:r>
      <w:r w:rsidR="003B4FE1">
        <w:t>”MB-1”</w:t>
      </w:r>
      <w:r w:rsidR="003B4FE1" w:rsidRPr="003B4FE1">
        <w:t xml:space="preserve">:  </w:t>
      </w:r>
    </w:p>
    <w:p w:rsidR="003B4FE1" w:rsidRPr="003B4FE1" w:rsidRDefault="003B4FE1" w:rsidP="003B4FE1">
      <w:pPr>
        <w:pStyle w:val="Paragraph2"/>
        <w:ind w:left="1212" w:hanging="780"/>
      </w:pPr>
      <w:r>
        <w:tab/>
      </w:r>
      <w:r>
        <w:tab/>
      </w:r>
      <w:r w:rsidRPr="003B4FE1">
        <w:t>1.</w:t>
      </w:r>
      <w:r w:rsidRPr="003B4FE1">
        <w:tab/>
        <w:t xml:space="preserve">Faucet exposed, brass body, rough plated, long spout, top brace, hose end spout with bucket hook, vacuum breaker and integral stops in shanks.  Chicago 897, T &amp; </w:t>
      </w:r>
      <w:proofErr w:type="gramStart"/>
      <w:r w:rsidRPr="003B4FE1">
        <w:t>S  B</w:t>
      </w:r>
      <w:proofErr w:type="gramEnd"/>
      <w:r w:rsidRPr="003B4FE1">
        <w:t>-0665-</w:t>
      </w:r>
      <w:r w:rsidRPr="003B4FE1">
        <w:lastRenderedPageBreak/>
        <w:t xml:space="preserve">BSTP, or equal </w:t>
      </w:r>
      <w:proofErr w:type="spellStart"/>
      <w:r w:rsidRPr="003B4FE1">
        <w:t>Zurn</w:t>
      </w:r>
      <w:proofErr w:type="spellEnd"/>
      <w:r w:rsidRPr="003B4FE1">
        <w:t>, Delta Commercial, mounted 24" above rim.  Install with 18 gauge type 302, No. 4 finish stainless steel splash on the two walls.</w:t>
      </w:r>
    </w:p>
    <w:p w:rsidR="003B4FE1" w:rsidRPr="003B4FE1" w:rsidRDefault="003B4FE1" w:rsidP="003B4FE1">
      <w:pPr>
        <w:pStyle w:val="Paragraph2"/>
        <w:ind w:left="1212" w:hanging="780"/>
      </w:pPr>
      <w:r>
        <w:tab/>
      </w:r>
      <w:r>
        <w:tab/>
      </w:r>
      <w:r w:rsidRPr="003B4FE1">
        <w:t>2.</w:t>
      </w:r>
      <w:r w:rsidRPr="003B4FE1">
        <w:tab/>
        <w:t xml:space="preserve">Molded stone 24" x 36" x 10" deep with vinyl bumper guard and 3" brass body strainer outlet.  </w:t>
      </w:r>
      <w:proofErr w:type="gramStart"/>
      <w:r w:rsidRPr="003B4FE1">
        <w:t xml:space="preserve">Fiat, </w:t>
      </w:r>
      <w:proofErr w:type="spellStart"/>
      <w:r w:rsidRPr="003B4FE1">
        <w:t>Mustee</w:t>
      </w:r>
      <w:proofErr w:type="spellEnd"/>
      <w:r w:rsidRPr="003B4FE1">
        <w:t>, Swan or approved substitute.</w:t>
      </w:r>
      <w:proofErr w:type="gramEnd"/>
      <w:r w:rsidRPr="003B4FE1">
        <w:t xml:space="preserve">  </w:t>
      </w:r>
    </w:p>
    <w:p w:rsidR="003B4FE1" w:rsidRDefault="003B4FE1">
      <w:pPr>
        <w:pStyle w:val="Paragraph2"/>
        <w:keepNext/>
      </w:pPr>
    </w:p>
    <w:p w:rsidR="009961BD" w:rsidRDefault="00977792">
      <w:pPr>
        <w:pStyle w:val="Paragraph2"/>
        <w:keepNext/>
      </w:pPr>
      <w:r>
        <w:t>M</w:t>
      </w:r>
      <w:r w:rsidR="009961BD">
        <w:t>.</w:t>
      </w:r>
      <w:r w:rsidR="009961BD">
        <w:tab/>
        <w:t xml:space="preserve">Service Sink, </w:t>
      </w:r>
      <w:proofErr w:type="gramStart"/>
      <w:r w:rsidR="009961BD">
        <w:t>" SS</w:t>
      </w:r>
      <w:proofErr w:type="gramEnd"/>
      <w:r w:rsidR="009961BD">
        <w:t xml:space="preserve">-1":  </w:t>
      </w:r>
    </w:p>
    <w:p w:rsidR="00DF46A4" w:rsidRPr="00DF46A4" w:rsidRDefault="00DF46A4" w:rsidP="00DF46A4">
      <w:pPr>
        <w:pStyle w:val="Paragraph2"/>
        <w:keepNext/>
        <w:ind w:left="1210" w:hanging="778"/>
      </w:pPr>
      <w:r>
        <w:tab/>
      </w:r>
      <w:r>
        <w:tab/>
      </w:r>
      <w:r w:rsidRPr="00DF46A4">
        <w:t>1.</w:t>
      </w:r>
      <w:r w:rsidRPr="00DF46A4">
        <w:tab/>
        <w:t xml:space="preserve">Molded stone wall hung laundry tray with type 304 stainless steel grid strainer outlet, </w:t>
      </w:r>
      <w:r>
        <w:t>1-</w:t>
      </w:r>
      <w:r w:rsidRPr="00DF46A4">
        <w:t>1/2" chrome plated cast brass "P" trap, Fiat A-1 faucet and wall support brackets.  .</w:t>
      </w:r>
    </w:p>
    <w:p w:rsidR="00DF46A4" w:rsidRPr="00DF46A4" w:rsidRDefault="00DF46A4" w:rsidP="00DF46A4">
      <w:pPr>
        <w:pStyle w:val="Paragraph2"/>
        <w:keepNext/>
      </w:pPr>
      <w:r>
        <w:tab/>
      </w:r>
      <w:r>
        <w:tab/>
      </w:r>
      <w:r w:rsidRPr="00DF46A4">
        <w:t>2.</w:t>
      </w:r>
      <w:r w:rsidRPr="00DF46A4">
        <w:tab/>
        <w:t>Single Compartment:  Fiat L-1.</w:t>
      </w:r>
      <w:r>
        <w:t xml:space="preserve"> </w:t>
      </w:r>
      <w:r w:rsidRPr="00DF46A4">
        <w:t xml:space="preserve">  </w:t>
      </w:r>
      <w:proofErr w:type="spellStart"/>
      <w:r w:rsidR="00B773C3">
        <w:t>Mustee</w:t>
      </w:r>
      <w:proofErr w:type="spellEnd"/>
      <w:r w:rsidR="00B773C3">
        <w:t xml:space="preserve"> approved.</w:t>
      </w:r>
    </w:p>
    <w:p w:rsidR="00B0735A" w:rsidRDefault="00B0735A">
      <w:pPr>
        <w:pStyle w:val="Paragraph3"/>
      </w:pPr>
    </w:p>
    <w:p w:rsidR="00B0735A" w:rsidRDefault="00977792" w:rsidP="00B0735A">
      <w:pPr>
        <w:pStyle w:val="Paragraph2"/>
        <w:ind w:left="432" w:firstLine="0"/>
      </w:pPr>
      <w:r>
        <w:t>N</w:t>
      </w:r>
      <w:r w:rsidR="00B0735A">
        <w:t>.</w:t>
      </w:r>
      <w:r w:rsidR="00B0735A">
        <w:tab/>
        <w:t xml:space="preserve">Hose Bibs:  </w:t>
      </w:r>
    </w:p>
    <w:p w:rsidR="00B0735A" w:rsidRDefault="00B0735A" w:rsidP="00B0735A">
      <w:pPr>
        <w:pStyle w:val="Paragraph3"/>
      </w:pPr>
      <w:r>
        <w:t>1.</w:t>
      </w:r>
      <w:r>
        <w:tab/>
        <w:t>“HB-2”: Exterior non-freeze hot and cold mixing self-draining type with vacuum breaker, removable handle, brass wall casing and wall clamp.  Woodford HC67.</w:t>
      </w:r>
    </w:p>
    <w:p w:rsidR="00B0735A" w:rsidRDefault="00B0735A" w:rsidP="00B0735A">
      <w:pPr>
        <w:pStyle w:val="Paragraph3"/>
      </w:pPr>
      <w:r>
        <w:t>2.</w:t>
      </w:r>
      <w:r>
        <w:tab/>
        <w:t xml:space="preserve">“HB-1”: Exterior non-freeze self-draining type with vacuum breaker, removable wheel handle, brass wall casing and wall clamp.  </w:t>
      </w:r>
      <w:proofErr w:type="gramStart"/>
      <w:r>
        <w:t>Woodford 65.</w:t>
      </w:r>
      <w:proofErr w:type="gramEnd"/>
    </w:p>
    <w:p w:rsidR="005071E8" w:rsidRDefault="005071E8" w:rsidP="005071E8">
      <w:pPr>
        <w:pStyle w:val="Paragraph3"/>
      </w:pPr>
      <w:r>
        <w:t>3.</w:t>
      </w:r>
      <w:r>
        <w:tab/>
        <w:t xml:space="preserve">“HB-3”: Exterior non-freeze anti siphon with integral backflow protection.  ¾’’ male hose thread with wheel handle.  </w:t>
      </w:r>
      <w:proofErr w:type="gramStart"/>
      <w:r>
        <w:t>Woodford Residential Model 19.</w:t>
      </w:r>
      <w:proofErr w:type="gramEnd"/>
    </w:p>
    <w:p w:rsidR="005071E8" w:rsidRDefault="005071E8" w:rsidP="00B0735A">
      <w:pPr>
        <w:pStyle w:val="Paragraph3"/>
      </w:pPr>
    </w:p>
    <w:p w:rsidR="009961BD" w:rsidRDefault="009961BD">
      <w:pPr>
        <w:pStyle w:val="Heading2"/>
      </w:pPr>
      <w:r>
        <w:t xml:space="preserve">PART 3  </w:t>
      </w:r>
      <w:r w:rsidR="004F487E">
        <w:t xml:space="preserve"> </w:t>
      </w:r>
      <w:r>
        <w:t>EXECUTION</w:t>
      </w:r>
    </w:p>
    <w:p w:rsidR="009961BD" w:rsidRDefault="009961BD">
      <w:pPr>
        <w:pStyle w:val="Paragraph1"/>
        <w:ind w:left="0" w:firstLine="0"/>
      </w:pPr>
      <w:r>
        <w:t>3.01</w:t>
      </w:r>
      <w:r>
        <w:tab/>
      </w:r>
      <w:r w:rsidR="004F487E">
        <w:tab/>
      </w:r>
      <w:r>
        <w:t>PIPING</w:t>
      </w:r>
    </w:p>
    <w:p w:rsidR="009961BD" w:rsidRDefault="009961BD">
      <w:pPr>
        <w:pStyle w:val="Paragraph2"/>
        <w:numPr>
          <w:ilvl w:val="0"/>
          <w:numId w:val="20"/>
        </w:numPr>
      </w:pPr>
      <w:r>
        <w:t>Install i</w:t>
      </w:r>
      <w:r w:rsidR="001D4183">
        <w:t>n accordance with Section 22 10</w:t>
      </w:r>
      <w:r>
        <w:t>00.</w:t>
      </w:r>
    </w:p>
    <w:p w:rsidR="004F487E" w:rsidRDefault="004F487E" w:rsidP="004F487E">
      <w:pPr>
        <w:pStyle w:val="Paragraph2"/>
        <w:tabs>
          <w:tab w:val="clear" w:pos="864"/>
        </w:tabs>
        <w:ind w:left="867" w:firstLine="0"/>
      </w:pPr>
    </w:p>
    <w:p w:rsidR="009961BD" w:rsidRDefault="009961BD">
      <w:pPr>
        <w:pStyle w:val="Paragraph2"/>
        <w:numPr>
          <w:ilvl w:val="0"/>
          <w:numId w:val="20"/>
        </w:numPr>
      </w:pPr>
      <w:r>
        <w:t xml:space="preserve">Hot and cold water </w:t>
      </w:r>
      <w:proofErr w:type="spellStart"/>
      <w:r>
        <w:t>stubouts</w:t>
      </w:r>
      <w:proofErr w:type="spellEnd"/>
      <w:r>
        <w:t xml:space="preserve"> to fixtures shall be copper.  Secure </w:t>
      </w:r>
      <w:proofErr w:type="spellStart"/>
      <w:r>
        <w:t>stubouts</w:t>
      </w:r>
      <w:proofErr w:type="spellEnd"/>
      <w:r>
        <w:t xml:space="preserve"> with manufactured bracket system.  Hubbard “</w:t>
      </w:r>
      <w:proofErr w:type="spellStart"/>
      <w:r>
        <w:t>Holdrite</w:t>
      </w:r>
      <w:proofErr w:type="spellEnd"/>
      <w:r>
        <w:t>”, Sioux chief, or approved.</w:t>
      </w:r>
    </w:p>
    <w:p w:rsidR="009961BD" w:rsidRDefault="009961BD">
      <w:pPr>
        <w:pStyle w:val="Paragraph1"/>
      </w:pPr>
      <w:r>
        <w:t>3.02</w:t>
      </w:r>
      <w:r>
        <w:tab/>
      </w:r>
      <w:r w:rsidR="004F487E">
        <w:tab/>
      </w:r>
      <w:r>
        <w:t>FIXTURE INSTALLATION AND CONNECTION</w:t>
      </w:r>
    </w:p>
    <w:p w:rsidR="009961BD" w:rsidRDefault="009961BD">
      <w:pPr>
        <w:pStyle w:val="Paragraph2"/>
      </w:pPr>
      <w:r>
        <w:t>A.</w:t>
      </w:r>
      <w:r>
        <w:tab/>
        <w:t>All exposed fixture hardware and piping shall be plated with polished chrome unless otherwise directed in these specifications.  Where chair carriers or special carrier design are not indicated, provide wall blocking for anchorage of manufacturers standard mounting bracket.</w:t>
      </w:r>
    </w:p>
    <w:p w:rsidR="004F487E" w:rsidRDefault="004F487E">
      <w:pPr>
        <w:pStyle w:val="Paragraph2"/>
      </w:pPr>
    </w:p>
    <w:p w:rsidR="009961BD" w:rsidRDefault="009961BD">
      <w:pPr>
        <w:pStyle w:val="Paragraph2"/>
      </w:pPr>
      <w:r>
        <w:t>B.</w:t>
      </w:r>
      <w:r>
        <w:tab/>
        <w:t>All fixtures in contact with finished walls and floors shall be caulked with waterproof, white, non-hardening sealant which will not crack, shrink or change color with age.</w:t>
      </w:r>
    </w:p>
    <w:p w:rsidR="004F487E" w:rsidRDefault="004F487E">
      <w:pPr>
        <w:pStyle w:val="Paragraph2"/>
      </w:pPr>
    </w:p>
    <w:p w:rsidR="009961BD" w:rsidRDefault="009961BD">
      <w:pPr>
        <w:pStyle w:val="Paragraph2"/>
      </w:pPr>
      <w:r>
        <w:t>C.</w:t>
      </w:r>
      <w:r>
        <w:tab/>
        <w:t>All fixtures and component parts shall conform to governing codes.</w:t>
      </w:r>
    </w:p>
    <w:p w:rsidR="004F487E" w:rsidRDefault="004F487E">
      <w:pPr>
        <w:pStyle w:val="Paragraph2"/>
      </w:pPr>
    </w:p>
    <w:p w:rsidR="009961BD" w:rsidRDefault="009961BD">
      <w:pPr>
        <w:pStyle w:val="Paragraph2"/>
      </w:pPr>
      <w:r>
        <w:t>D.</w:t>
      </w:r>
      <w:r>
        <w:tab/>
        <w:t>All fixtures shall be securely mounted level and plumb or as recommended by the manufacturer.  Mount fixtures intended to be accessible to the handicapped at the dimensions required by code.</w:t>
      </w:r>
    </w:p>
    <w:p w:rsidR="009961BD" w:rsidRDefault="009961BD">
      <w:pPr>
        <w:pStyle w:val="Paragraph1"/>
      </w:pPr>
      <w:r>
        <w:t>3.03</w:t>
      </w:r>
      <w:r>
        <w:tab/>
      </w:r>
      <w:r w:rsidR="004D3DB3">
        <w:tab/>
      </w:r>
      <w:r>
        <w:t>startup</w:t>
      </w:r>
    </w:p>
    <w:p w:rsidR="009961BD" w:rsidRDefault="009961BD">
      <w:pPr>
        <w:pStyle w:val="Paragraph2"/>
      </w:pPr>
      <w:r>
        <w:t>A.</w:t>
      </w:r>
      <w:r>
        <w:tab/>
        <w:t>Adjust flush valves, pressure reducing valves, mixing valves, water heater thermostats, and similar equipment.</w:t>
      </w:r>
    </w:p>
    <w:p w:rsidR="004D3DB3" w:rsidRDefault="004D3DB3">
      <w:pPr>
        <w:pStyle w:val="Paragraph2"/>
      </w:pPr>
    </w:p>
    <w:p w:rsidR="009961BD" w:rsidRDefault="009961BD">
      <w:pPr>
        <w:pStyle w:val="Paragraph2"/>
      </w:pPr>
      <w:r>
        <w:t>B.</w:t>
      </w:r>
      <w:r>
        <w:tab/>
        <w:t>Remove construction protection, tags and labels and thoroughly clean all plumbing equipment and trim. Scour all fixtures just prior to building acceptance.</w:t>
      </w:r>
    </w:p>
    <w:p w:rsidR="009961BD" w:rsidRDefault="009961BD">
      <w:pPr>
        <w:pStyle w:val="Closing"/>
      </w:pPr>
      <w:r>
        <w:t>END OF SECTION</w:t>
      </w:r>
    </w:p>
    <w:sectPr w:rsidR="009961BD" w:rsidSect="00FB297C">
      <w:headerReference w:type="even" r:id="rId8"/>
      <w:headerReference w:type="default" r:id="rId9"/>
      <w:footerReference w:type="default" r:id="rId10"/>
      <w:footnotePr>
        <w:numRestart w:val="eachSect"/>
      </w:footnotePr>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B9D" w:rsidRDefault="00D05B9D">
      <w:r>
        <w:separator/>
      </w:r>
    </w:p>
  </w:endnote>
  <w:endnote w:type="continuationSeparator" w:id="0">
    <w:p w:rsidR="00D05B9D" w:rsidRDefault="00D0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utura Lt BT">
    <w:altName w:val="Segoe UI"/>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97C" w:rsidRPr="00223858" w:rsidRDefault="00FB297C" w:rsidP="00FB297C">
    <w:pPr>
      <w:pStyle w:val="Normal0"/>
      <w:pBdr>
        <w:top w:val="single" w:sz="4" w:space="1" w:color="auto"/>
      </w:pBdr>
      <w:tabs>
        <w:tab w:val="center" w:pos="4665"/>
        <w:tab w:val="right" w:pos="9360"/>
      </w:tabs>
      <w:rPr>
        <w:rStyle w:val="Keyword"/>
        <w:lang w:val="en-US" w:eastAsia="x-none"/>
      </w:rPr>
    </w:pPr>
    <w:r>
      <w:rPr>
        <w:rStyle w:val="Keyword"/>
        <w:lang w:eastAsia="x-none"/>
      </w:rPr>
      <w:t>2014-26</w:t>
    </w:r>
    <w:r>
      <w:rPr>
        <w:rStyle w:val="Keyword"/>
        <w:lang w:eastAsia="x-none"/>
      </w:rPr>
      <w:tab/>
    </w:r>
    <w:r>
      <w:rPr>
        <w:rStyle w:val="Keyword"/>
        <w:lang w:eastAsia="x-none"/>
      </w:rPr>
      <w:fldChar w:fldCharType="begin"/>
    </w:r>
    <w:r>
      <w:rPr>
        <w:rStyle w:val="Keyword"/>
        <w:lang w:eastAsia="x-none"/>
      </w:rPr>
      <w:instrText xml:space="preserve"> PAGE \* Arabic </w:instrText>
    </w:r>
    <w:r>
      <w:rPr>
        <w:rStyle w:val="Keyword"/>
        <w:lang w:eastAsia="x-none"/>
      </w:rPr>
      <w:fldChar w:fldCharType="separate"/>
    </w:r>
    <w:r w:rsidR="00985E22">
      <w:rPr>
        <w:rStyle w:val="Keyword"/>
        <w:noProof/>
        <w:lang w:eastAsia="x-none"/>
      </w:rPr>
      <w:t>2</w:t>
    </w:r>
    <w:r>
      <w:rPr>
        <w:rStyle w:val="Keyword"/>
        <w:lang w:eastAsia="x-none"/>
      </w:rPr>
      <w:fldChar w:fldCharType="end"/>
    </w:r>
    <w:r>
      <w:rPr>
        <w:rStyle w:val="Keyword"/>
        <w:lang w:eastAsia="x-none"/>
      </w:rPr>
      <w:t xml:space="preserve"> of </w:t>
    </w:r>
    <w:r>
      <w:rPr>
        <w:rStyle w:val="Keyword"/>
        <w:lang w:eastAsia="x-none"/>
      </w:rPr>
      <w:fldChar w:fldCharType="begin"/>
    </w:r>
    <w:r>
      <w:rPr>
        <w:rStyle w:val="Keyword"/>
        <w:lang w:eastAsia="x-none"/>
      </w:rPr>
      <w:instrText xml:space="preserve"> NUMPAGES \* Arabic </w:instrText>
    </w:r>
    <w:r>
      <w:rPr>
        <w:rStyle w:val="Keyword"/>
        <w:lang w:eastAsia="x-none"/>
      </w:rPr>
      <w:fldChar w:fldCharType="separate"/>
    </w:r>
    <w:r w:rsidR="00985E22">
      <w:rPr>
        <w:rStyle w:val="Keyword"/>
        <w:noProof/>
        <w:lang w:eastAsia="x-none"/>
      </w:rPr>
      <w:t>3</w:t>
    </w:r>
    <w:r>
      <w:rPr>
        <w:rStyle w:val="Keyword"/>
        <w:lang w:eastAsia="x-none"/>
      </w:rPr>
      <w:fldChar w:fldCharType="end"/>
    </w:r>
    <w:r>
      <w:rPr>
        <w:rStyle w:val="Keyword"/>
        <w:lang w:eastAsia="x-none"/>
      </w:rPr>
      <w:tab/>
    </w:r>
    <w:r>
      <w:rPr>
        <w:rStyle w:val="Keyword"/>
        <w:lang w:val="en-US" w:eastAsia="x-none"/>
      </w:rPr>
      <w:t>PLUMBING FIXTURES</w:t>
    </w:r>
  </w:p>
  <w:p w:rsidR="00FB297C" w:rsidRPr="00223858" w:rsidRDefault="00FB297C" w:rsidP="00FB297C">
    <w:pPr>
      <w:pStyle w:val="Normal0"/>
      <w:tabs>
        <w:tab w:val="center" w:pos="4665"/>
        <w:tab w:val="right" w:pos="9360"/>
      </w:tabs>
      <w:rPr>
        <w:rStyle w:val="Keyword"/>
        <w:lang w:val="en-US" w:eastAsia="x-none"/>
      </w:rPr>
    </w:pPr>
    <w:r>
      <w:rPr>
        <w:rStyle w:val="Keyword"/>
        <w:lang w:eastAsia="x-none"/>
      </w:rPr>
      <w:t>Apartments</w:t>
    </w:r>
    <w:r>
      <w:rPr>
        <w:rStyle w:val="Keyword"/>
        <w:lang w:eastAsia="x-none"/>
      </w:rPr>
      <w:tab/>
    </w:r>
    <w:r>
      <w:rPr>
        <w:rStyle w:val="Keyword"/>
        <w:lang w:eastAsia="x-none"/>
      </w:rPr>
      <w:tab/>
    </w:r>
    <w:r>
      <w:rPr>
        <w:rStyle w:val="Keyword"/>
        <w:lang w:val="en-US" w:eastAsia="x-none"/>
      </w:rPr>
      <w:t>22</w:t>
    </w:r>
    <w:r>
      <w:rPr>
        <w:rStyle w:val="Keyword"/>
        <w:lang w:eastAsia="x-none"/>
      </w:rPr>
      <w:t xml:space="preserve"> </w:t>
    </w:r>
    <w:r>
      <w:rPr>
        <w:rStyle w:val="Keyword"/>
        <w:lang w:val="en-US" w:eastAsia="x-none"/>
      </w:rPr>
      <w:t>4000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B9D" w:rsidRDefault="00D05B9D">
      <w:r>
        <w:separator/>
      </w:r>
    </w:p>
  </w:footnote>
  <w:footnote w:type="continuationSeparator" w:id="0">
    <w:p w:rsidR="00D05B9D" w:rsidRDefault="00D05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E8" w:rsidRDefault="001705E8">
    <w:pPr>
      <w:tabs>
        <w:tab w:val="right" w:pos="9360"/>
      </w:tabs>
    </w:pPr>
    <w:r>
      <w:t xml:space="preserve">MFIA MASTER </w:t>
    </w:r>
    <w:r>
      <w:tab/>
      <w:t>Plumbing</w:t>
    </w:r>
  </w:p>
  <w:p w:rsidR="001705E8" w:rsidRDefault="001705E8">
    <w:pPr>
      <w:tabs>
        <w:tab w:val="right" w:pos="9360"/>
      </w:tabs>
    </w:pPr>
    <w:r>
      <w:t>3/10/93</w:t>
    </w:r>
    <w:r>
      <w:tab/>
      <w:t xml:space="preserve">15400 -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97C" w:rsidRPr="00596069" w:rsidRDefault="00FB297C" w:rsidP="00FB297C">
    <w:pPr>
      <w:pStyle w:val="Normal0"/>
      <w:pBdr>
        <w:bottom w:val="single" w:sz="4" w:space="1" w:color="auto"/>
      </w:pBdr>
      <w:tabs>
        <w:tab w:val="center" w:pos="4665"/>
        <w:tab w:val="right" w:pos="9360"/>
      </w:tabs>
      <w:rPr>
        <w:rStyle w:val="Keyword"/>
        <w:lang w:val="en-US" w:eastAsia="x-none"/>
      </w:rPr>
    </w:pPr>
    <w:r>
      <w:rPr>
        <w:rStyle w:val="Keyword"/>
        <w:lang w:val="en-US" w:eastAsia="x-none"/>
      </w:rPr>
      <w:t>22</w:t>
    </w:r>
    <w:r>
      <w:rPr>
        <w:rStyle w:val="Keyword"/>
        <w:lang w:eastAsia="x-none"/>
      </w:rPr>
      <w:t xml:space="preserve"> </w:t>
    </w:r>
    <w:r>
      <w:rPr>
        <w:rStyle w:val="Keyword"/>
        <w:lang w:val="en-US" w:eastAsia="x-none"/>
      </w:rPr>
      <w:t>-</w:t>
    </w:r>
    <w:r>
      <w:rPr>
        <w:rStyle w:val="Keyword"/>
        <w:lang w:eastAsia="x-none"/>
      </w:rPr>
      <w:t xml:space="preserve"> </w:t>
    </w:r>
    <w:r>
      <w:rPr>
        <w:rStyle w:val="Keyword"/>
        <w:lang w:val="en-US" w:eastAsia="x-none"/>
      </w:rPr>
      <w:t>PLUMBING</w:t>
    </w:r>
    <w:r>
      <w:rPr>
        <w:rStyle w:val="Keyword"/>
        <w:lang w:eastAsia="x-none"/>
      </w:rPr>
      <w:tab/>
    </w:r>
    <w:r>
      <w:rPr>
        <w:rStyle w:val="Keyword"/>
        <w:lang w:eastAsia="x-none"/>
      </w:rPr>
      <w:tab/>
    </w:r>
    <w:r w:rsidR="002F677A">
      <w:rPr>
        <w:rStyle w:val="Keyword"/>
        <w:lang w:val="en-US" w:eastAsia="x-none"/>
      </w:rPr>
      <w:t xml:space="preserve">Sunshine </w:t>
    </w:r>
    <w:r w:rsidR="00596069">
      <w:rPr>
        <w:rStyle w:val="Keyword"/>
        <w:lang w:val="en-US" w:eastAsia="x-none"/>
      </w:rPr>
      <w:t>Apartments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A25"/>
    <w:multiLevelType w:val="hybridMultilevel"/>
    <w:tmpl w:val="ABD487B4"/>
    <w:lvl w:ilvl="0" w:tplc="1368C2AA">
      <w:start w:val="1"/>
      <w:numFmt w:val="upperLetter"/>
      <w:lvlText w:val="%1."/>
      <w:lvlJc w:val="left"/>
      <w:pPr>
        <w:tabs>
          <w:tab w:val="num" w:pos="867"/>
        </w:tabs>
        <w:ind w:left="867" w:hanging="4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
    <w:nsid w:val="059A0AEC"/>
    <w:multiLevelType w:val="multilevel"/>
    <w:tmpl w:val="59AA39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AB396E"/>
    <w:multiLevelType w:val="singleLevel"/>
    <w:tmpl w:val="CDBE9F10"/>
    <w:lvl w:ilvl="0">
      <w:start w:val="1"/>
      <w:numFmt w:val="decimal"/>
      <w:lvlText w:val="%1."/>
      <w:legacy w:legacy="1" w:legacySpace="0" w:legacyIndent="720"/>
      <w:lvlJc w:val="left"/>
      <w:pPr>
        <w:ind w:left="2160" w:hanging="720"/>
      </w:pPr>
    </w:lvl>
  </w:abstractNum>
  <w:abstractNum w:abstractNumId="3">
    <w:nsid w:val="12416EAB"/>
    <w:multiLevelType w:val="multilevel"/>
    <w:tmpl w:val="B6964072"/>
    <w:lvl w:ilvl="0">
      <w:start w:val="3"/>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A3A67DC"/>
    <w:multiLevelType w:val="singleLevel"/>
    <w:tmpl w:val="4FBAF62C"/>
    <w:lvl w:ilvl="0">
      <w:start w:val="1"/>
      <w:numFmt w:val="upperLetter"/>
      <w:lvlText w:val="%1."/>
      <w:lvlJc w:val="left"/>
      <w:pPr>
        <w:tabs>
          <w:tab w:val="num" w:pos="1440"/>
        </w:tabs>
        <w:ind w:left="1440" w:hanging="720"/>
      </w:pPr>
      <w:rPr>
        <w:rFonts w:hint="default"/>
      </w:rPr>
    </w:lvl>
  </w:abstractNum>
  <w:abstractNum w:abstractNumId="5">
    <w:nsid w:val="2A2E6A85"/>
    <w:multiLevelType w:val="hybridMultilevel"/>
    <w:tmpl w:val="54C45CE6"/>
    <w:lvl w:ilvl="0" w:tplc="BB08A688">
      <w:start w:val="7"/>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300D28FB"/>
    <w:multiLevelType w:val="hybridMultilevel"/>
    <w:tmpl w:val="CC347E4E"/>
    <w:lvl w:ilvl="0" w:tplc="1944997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0D75F67"/>
    <w:multiLevelType w:val="multilevel"/>
    <w:tmpl w:val="9350DBF6"/>
    <w:lvl w:ilvl="0">
      <w:start w:val="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6506449"/>
    <w:multiLevelType w:val="hybridMultilevel"/>
    <w:tmpl w:val="BCF80284"/>
    <w:lvl w:ilvl="0" w:tplc="1D720F56">
      <w:start w:val="1"/>
      <w:numFmt w:val="upperRoman"/>
      <w:lvlText w:val="%1."/>
      <w:lvlJc w:val="left"/>
      <w:pPr>
        <w:tabs>
          <w:tab w:val="num" w:pos="1152"/>
        </w:tabs>
        <w:ind w:left="1152" w:hanging="72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9">
    <w:nsid w:val="3D356B84"/>
    <w:multiLevelType w:val="hybridMultilevel"/>
    <w:tmpl w:val="60D42BEA"/>
    <w:lvl w:ilvl="0" w:tplc="6ABAF5C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78C4B45"/>
    <w:multiLevelType w:val="multilevel"/>
    <w:tmpl w:val="CB785894"/>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F27147E"/>
    <w:multiLevelType w:val="singleLevel"/>
    <w:tmpl w:val="C2B2C152"/>
    <w:lvl w:ilvl="0">
      <w:start w:val="1"/>
      <w:numFmt w:val="decimal"/>
      <w:lvlText w:val="%1."/>
      <w:legacy w:legacy="1" w:legacySpace="0" w:legacyIndent="720"/>
      <w:lvlJc w:val="left"/>
      <w:pPr>
        <w:ind w:left="2160" w:hanging="720"/>
      </w:pPr>
    </w:lvl>
  </w:abstractNum>
  <w:abstractNum w:abstractNumId="12">
    <w:nsid w:val="6B9D40E9"/>
    <w:multiLevelType w:val="singleLevel"/>
    <w:tmpl w:val="F5AECB8A"/>
    <w:lvl w:ilvl="0">
      <w:start w:val="1"/>
      <w:numFmt w:val="decimal"/>
      <w:lvlText w:val="%1."/>
      <w:legacy w:legacy="1" w:legacySpace="0" w:legacyIndent="720"/>
      <w:lvlJc w:val="left"/>
      <w:pPr>
        <w:ind w:left="2160" w:hanging="720"/>
      </w:pPr>
    </w:lvl>
  </w:abstractNum>
  <w:abstractNum w:abstractNumId="13">
    <w:nsid w:val="736D77F0"/>
    <w:multiLevelType w:val="hybridMultilevel"/>
    <w:tmpl w:val="0896BD62"/>
    <w:lvl w:ilvl="0" w:tplc="667C277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66B41D2"/>
    <w:multiLevelType w:val="hybridMultilevel"/>
    <w:tmpl w:val="586C85B6"/>
    <w:lvl w:ilvl="0" w:tplc="667C277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96C7D07"/>
    <w:multiLevelType w:val="hybridMultilevel"/>
    <w:tmpl w:val="8B083D08"/>
    <w:lvl w:ilvl="0" w:tplc="6840F152">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A0A1C74"/>
    <w:multiLevelType w:val="hybridMultilevel"/>
    <w:tmpl w:val="A972037C"/>
    <w:lvl w:ilvl="0" w:tplc="68F02AC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E12504D"/>
    <w:multiLevelType w:val="hybridMultilevel"/>
    <w:tmpl w:val="5284EAD4"/>
    <w:lvl w:ilvl="0" w:tplc="CE8C7B5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6"/>
  </w:num>
  <w:num w:numId="3">
    <w:abstractNumId w:val="13"/>
  </w:num>
  <w:num w:numId="4">
    <w:abstractNumId w:val="16"/>
  </w:num>
  <w:num w:numId="5">
    <w:abstractNumId w:val="17"/>
  </w:num>
  <w:num w:numId="6">
    <w:abstractNumId w:val="3"/>
  </w:num>
  <w:num w:numId="7">
    <w:abstractNumId w:val="14"/>
  </w:num>
  <w:num w:numId="8">
    <w:abstractNumId w:val="15"/>
  </w:num>
  <w:num w:numId="9">
    <w:abstractNumId w:val="10"/>
  </w:num>
  <w:num w:numId="10">
    <w:abstractNumId w:val="7"/>
  </w:num>
  <w:num w:numId="11">
    <w:abstractNumId w:val="5"/>
  </w:num>
  <w:num w:numId="12">
    <w:abstractNumId w:val="9"/>
  </w:num>
  <w:num w:numId="13">
    <w:abstractNumId w:val="1"/>
  </w:num>
  <w:num w:numId="14">
    <w:abstractNumId w:val="12"/>
  </w:num>
  <w:num w:numId="15">
    <w:abstractNumId w:val="12"/>
    <w:lvlOverride w:ilvl="0">
      <w:lvl w:ilvl="0">
        <w:start w:val="1"/>
        <w:numFmt w:val="decimal"/>
        <w:lvlText w:val="%1."/>
        <w:legacy w:legacy="1" w:legacySpace="0" w:legacyIndent="720"/>
        <w:lvlJc w:val="left"/>
        <w:pPr>
          <w:ind w:left="2160" w:hanging="720"/>
        </w:pPr>
      </w:lvl>
    </w:lvlOverride>
  </w:num>
  <w:num w:numId="16">
    <w:abstractNumId w:val="2"/>
  </w:num>
  <w:num w:numId="17">
    <w:abstractNumId w:val="2"/>
    <w:lvlOverride w:ilvl="0">
      <w:lvl w:ilvl="0">
        <w:start w:val="1"/>
        <w:numFmt w:val="decimal"/>
        <w:lvlText w:val="%1."/>
        <w:legacy w:legacy="1" w:legacySpace="0" w:legacyIndent="720"/>
        <w:lvlJc w:val="left"/>
        <w:pPr>
          <w:ind w:left="2160" w:hanging="720"/>
        </w:pPr>
      </w:lvl>
    </w:lvlOverride>
  </w:num>
  <w:num w:numId="18">
    <w:abstractNumId w:val="11"/>
  </w:num>
  <w:num w:numId="19">
    <w:abstractNumId w:val="11"/>
    <w:lvlOverride w:ilvl="0">
      <w:lvl w:ilvl="0">
        <w:start w:val="1"/>
        <w:numFmt w:val="decimal"/>
        <w:lvlText w:val="%1."/>
        <w:legacy w:legacy="1" w:legacySpace="0" w:legacyIndent="720"/>
        <w:lvlJc w:val="left"/>
        <w:pPr>
          <w:ind w:left="2160" w:hanging="720"/>
        </w:pPr>
      </w:lvl>
    </w:lvlOverride>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numRestart w:val="eachSect"/>
    <w:footnote w:id="-1"/>
    <w:footnote w:id="0"/>
  </w:footnotePr>
  <w:endnotePr>
    <w:endnote w:id="-1"/>
    <w:endnote w:id="0"/>
  </w:endnotePr>
  <w:compat>
    <w:compatSetting w:name="compatibilityMode" w:uri="http://schemas.microsoft.com/office/word" w:val="12"/>
  </w:compat>
  <w:rsids>
    <w:rsidRoot w:val="004D6607"/>
    <w:rsid w:val="000A792A"/>
    <w:rsid w:val="000E580E"/>
    <w:rsid w:val="001705E8"/>
    <w:rsid w:val="001B6E6A"/>
    <w:rsid w:val="001D4183"/>
    <w:rsid w:val="001E0D3B"/>
    <w:rsid w:val="001E2D97"/>
    <w:rsid w:val="00290A5F"/>
    <w:rsid w:val="002F677A"/>
    <w:rsid w:val="00302078"/>
    <w:rsid w:val="00331A74"/>
    <w:rsid w:val="00343948"/>
    <w:rsid w:val="00345B68"/>
    <w:rsid w:val="00366C32"/>
    <w:rsid w:val="00380A74"/>
    <w:rsid w:val="003B4FE1"/>
    <w:rsid w:val="003C4620"/>
    <w:rsid w:val="003E3B26"/>
    <w:rsid w:val="003F480D"/>
    <w:rsid w:val="004150FF"/>
    <w:rsid w:val="004830DB"/>
    <w:rsid w:val="004D3DB3"/>
    <w:rsid w:val="004D5A04"/>
    <w:rsid w:val="004D6607"/>
    <w:rsid w:val="004D6E3E"/>
    <w:rsid w:val="004F487E"/>
    <w:rsid w:val="005071E8"/>
    <w:rsid w:val="00521B9D"/>
    <w:rsid w:val="00556F2E"/>
    <w:rsid w:val="00573C2E"/>
    <w:rsid w:val="00596069"/>
    <w:rsid w:val="005C14BF"/>
    <w:rsid w:val="005E1734"/>
    <w:rsid w:val="005F6984"/>
    <w:rsid w:val="00690FB1"/>
    <w:rsid w:val="006B6D9F"/>
    <w:rsid w:val="006E33E9"/>
    <w:rsid w:val="00750435"/>
    <w:rsid w:val="00760136"/>
    <w:rsid w:val="00764FA4"/>
    <w:rsid w:val="00765179"/>
    <w:rsid w:val="007658D1"/>
    <w:rsid w:val="007674AE"/>
    <w:rsid w:val="00767F15"/>
    <w:rsid w:val="00777624"/>
    <w:rsid w:val="007B33C1"/>
    <w:rsid w:val="007F1FAF"/>
    <w:rsid w:val="007F2778"/>
    <w:rsid w:val="0082014C"/>
    <w:rsid w:val="0085283A"/>
    <w:rsid w:val="008621C3"/>
    <w:rsid w:val="008D6317"/>
    <w:rsid w:val="00922553"/>
    <w:rsid w:val="00946C52"/>
    <w:rsid w:val="009612A9"/>
    <w:rsid w:val="00977792"/>
    <w:rsid w:val="00985E22"/>
    <w:rsid w:val="00990CC6"/>
    <w:rsid w:val="009961BD"/>
    <w:rsid w:val="009A530F"/>
    <w:rsid w:val="009E3D57"/>
    <w:rsid w:val="00A149B5"/>
    <w:rsid w:val="00A3069D"/>
    <w:rsid w:val="00A53851"/>
    <w:rsid w:val="00A8017F"/>
    <w:rsid w:val="00B0735A"/>
    <w:rsid w:val="00B55014"/>
    <w:rsid w:val="00B773C3"/>
    <w:rsid w:val="00B86647"/>
    <w:rsid w:val="00BA2BA5"/>
    <w:rsid w:val="00BC76B4"/>
    <w:rsid w:val="00C22667"/>
    <w:rsid w:val="00C231E4"/>
    <w:rsid w:val="00C646CC"/>
    <w:rsid w:val="00C81FB3"/>
    <w:rsid w:val="00CE6779"/>
    <w:rsid w:val="00D05B9D"/>
    <w:rsid w:val="00D078F0"/>
    <w:rsid w:val="00D50D2A"/>
    <w:rsid w:val="00DF46A4"/>
    <w:rsid w:val="00DF7F05"/>
    <w:rsid w:val="00E24F46"/>
    <w:rsid w:val="00ED7728"/>
    <w:rsid w:val="00FB297C"/>
    <w:rsid w:val="00FB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F677A"/>
    <w:rPr>
      <w:rFonts w:ascii="Arial" w:hAnsi="Arial"/>
    </w:rPr>
  </w:style>
  <w:style w:type="paragraph" w:styleId="Heading1">
    <w:name w:val="heading 1"/>
    <w:basedOn w:val="Normal"/>
    <w:next w:val="Heading2"/>
    <w:autoRedefine/>
    <w:qFormat/>
    <w:rsid w:val="002F677A"/>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2F677A"/>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2F677A"/>
    <w:pPr>
      <w:keepNext/>
      <w:keepLines/>
      <w:spacing w:before="120" w:after="80"/>
      <w:outlineLvl w:val="2"/>
    </w:pPr>
    <w:rPr>
      <w:b/>
      <w:kern w:val="28"/>
    </w:rPr>
  </w:style>
  <w:style w:type="paragraph" w:styleId="Heading4">
    <w:name w:val="heading 4"/>
    <w:basedOn w:val="Normal"/>
    <w:next w:val="BodyText"/>
    <w:qFormat/>
    <w:rsid w:val="002F677A"/>
    <w:pPr>
      <w:keepNext/>
      <w:keepLines/>
      <w:spacing w:before="120" w:after="80"/>
      <w:outlineLvl w:val="3"/>
    </w:pPr>
    <w:rPr>
      <w:b/>
      <w:i/>
      <w:kern w:val="28"/>
    </w:rPr>
  </w:style>
  <w:style w:type="paragraph" w:styleId="Heading5">
    <w:name w:val="heading 5"/>
    <w:basedOn w:val="Normal"/>
    <w:next w:val="BodyText"/>
    <w:qFormat/>
    <w:rsid w:val="002F677A"/>
    <w:pPr>
      <w:keepNext/>
      <w:keepLines/>
      <w:spacing w:before="120" w:after="80"/>
      <w:outlineLvl w:val="4"/>
    </w:pPr>
    <w:rPr>
      <w:b/>
      <w:kern w:val="28"/>
    </w:rPr>
  </w:style>
  <w:style w:type="paragraph" w:styleId="Heading6">
    <w:name w:val="heading 6"/>
    <w:basedOn w:val="Normal"/>
    <w:next w:val="BodyText"/>
    <w:qFormat/>
    <w:rsid w:val="002F677A"/>
    <w:pPr>
      <w:keepNext/>
      <w:keepLines/>
      <w:spacing w:before="120" w:after="80"/>
      <w:outlineLvl w:val="5"/>
    </w:pPr>
    <w:rPr>
      <w:b/>
      <w:i/>
      <w:kern w:val="28"/>
    </w:rPr>
  </w:style>
  <w:style w:type="paragraph" w:styleId="Heading7">
    <w:name w:val="heading 7"/>
    <w:basedOn w:val="Normal"/>
    <w:next w:val="BodyText"/>
    <w:qFormat/>
    <w:rsid w:val="002F677A"/>
    <w:pPr>
      <w:keepNext/>
      <w:keepLines/>
      <w:spacing w:before="80" w:after="60"/>
      <w:outlineLvl w:val="6"/>
    </w:pPr>
    <w:rPr>
      <w:b/>
      <w:kern w:val="28"/>
    </w:rPr>
  </w:style>
  <w:style w:type="paragraph" w:styleId="Heading8">
    <w:name w:val="heading 8"/>
    <w:basedOn w:val="Normal"/>
    <w:next w:val="BodyText"/>
    <w:qFormat/>
    <w:rsid w:val="002F677A"/>
    <w:pPr>
      <w:keepNext/>
      <w:keepLines/>
      <w:spacing w:before="80" w:after="60"/>
      <w:outlineLvl w:val="7"/>
    </w:pPr>
    <w:rPr>
      <w:b/>
      <w:i/>
      <w:kern w:val="28"/>
    </w:rPr>
  </w:style>
  <w:style w:type="paragraph" w:styleId="Heading9">
    <w:name w:val="heading 9"/>
    <w:basedOn w:val="Normal"/>
    <w:next w:val="BodyText"/>
    <w:qFormat/>
    <w:rsid w:val="002F677A"/>
    <w:pPr>
      <w:keepNext/>
      <w:keepLines/>
      <w:spacing w:before="80" w:after="60"/>
      <w:outlineLvl w:val="8"/>
    </w:pPr>
    <w:rPr>
      <w:b/>
      <w:i/>
      <w:kern w:val="28"/>
    </w:rPr>
  </w:style>
  <w:style w:type="character" w:default="1" w:styleId="DefaultParagraphFont">
    <w:name w:val="Default Paragraph Font"/>
    <w:semiHidden/>
    <w:rsid w:val="002F67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677A"/>
  </w:style>
  <w:style w:type="paragraph" w:styleId="BodyText">
    <w:name w:val="Body Text"/>
    <w:basedOn w:val="Normal"/>
    <w:semiHidden/>
    <w:rsid w:val="002F677A"/>
  </w:style>
  <w:style w:type="paragraph" w:styleId="Title">
    <w:name w:val="Title"/>
    <w:basedOn w:val="Heading1"/>
    <w:autoRedefine/>
    <w:qFormat/>
    <w:rsid w:val="002F677A"/>
    <w:pPr>
      <w:spacing w:after="360"/>
    </w:pPr>
    <w:rPr>
      <w:rFonts w:cs="Tahoma"/>
      <w:kern w:val="28"/>
    </w:rPr>
  </w:style>
  <w:style w:type="character" w:customStyle="1" w:styleId="HiddenText">
    <w:name w:val="Hidden Text"/>
    <w:rsid w:val="002F677A"/>
    <w:rPr>
      <w:vanish/>
      <w:color w:val="FF0000"/>
    </w:rPr>
  </w:style>
  <w:style w:type="paragraph" w:styleId="Closing">
    <w:name w:val="Closing"/>
    <w:basedOn w:val="Normal"/>
    <w:link w:val="ClosingChar"/>
    <w:autoRedefine/>
    <w:rsid w:val="002F677A"/>
    <w:pPr>
      <w:spacing w:before="285"/>
      <w:jc w:val="center"/>
    </w:pPr>
    <w:rPr>
      <w:rFonts w:eastAsia="Arial Unicode MS"/>
      <w:b/>
      <w:caps/>
      <w:szCs w:val="22"/>
    </w:rPr>
  </w:style>
  <w:style w:type="paragraph" w:customStyle="1" w:styleId="Paragraph6">
    <w:name w:val="Paragraph6"/>
    <w:basedOn w:val="Paragraph5"/>
    <w:autoRedefine/>
    <w:qFormat/>
    <w:rsid w:val="002F677A"/>
    <w:pPr>
      <w:tabs>
        <w:tab w:val="clear" w:pos="2160"/>
        <w:tab w:val="left" w:pos="2578"/>
      </w:tabs>
      <w:ind w:left="2578"/>
    </w:pPr>
    <w:rPr>
      <w:szCs w:val="22"/>
    </w:rPr>
  </w:style>
  <w:style w:type="paragraph" w:customStyle="1" w:styleId="contentsheading">
    <w:name w:val="contents/heading"/>
    <w:rsid w:val="00B55014"/>
    <w:pPr>
      <w:jc w:val="center"/>
    </w:pPr>
    <w:rPr>
      <w:rFonts w:ascii="Courier" w:hAnsi="Courier"/>
      <w:sz w:val="24"/>
      <w:lang w:val="en-GB"/>
    </w:rPr>
  </w:style>
  <w:style w:type="paragraph" w:customStyle="1" w:styleId="contentsdivision">
    <w:name w:val="contents/division"/>
    <w:rsid w:val="00B55014"/>
    <w:pPr>
      <w:tabs>
        <w:tab w:val="right" w:pos="9360"/>
      </w:tabs>
      <w:spacing w:line="240" w:lineRule="exact"/>
    </w:pPr>
    <w:rPr>
      <w:rFonts w:ascii="Courier" w:hAnsi="Courier"/>
      <w:sz w:val="24"/>
      <w:lang w:val="en-GB"/>
    </w:rPr>
  </w:style>
  <w:style w:type="paragraph" w:customStyle="1" w:styleId="contentssection">
    <w:name w:val="contents/section"/>
    <w:rsid w:val="00B55014"/>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2F677A"/>
    <w:pPr>
      <w:tabs>
        <w:tab w:val="left" w:pos="187"/>
      </w:tabs>
      <w:spacing w:after="120" w:line="220" w:lineRule="exact"/>
      <w:ind w:left="187" w:hanging="187"/>
    </w:pPr>
  </w:style>
  <w:style w:type="paragraph" w:styleId="Caption">
    <w:name w:val="caption"/>
    <w:basedOn w:val="Normal"/>
    <w:next w:val="BodyText"/>
    <w:qFormat/>
    <w:rsid w:val="002F677A"/>
    <w:pPr>
      <w:spacing w:before="120" w:after="160"/>
    </w:pPr>
    <w:rPr>
      <w:i/>
      <w:sz w:val="18"/>
    </w:rPr>
  </w:style>
  <w:style w:type="paragraph" w:styleId="Date">
    <w:name w:val="Date"/>
    <w:basedOn w:val="BodyText"/>
    <w:semiHidden/>
    <w:rsid w:val="002F677A"/>
    <w:pPr>
      <w:jc w:val="center"/>
    </w:pPr>
  </w:style>
  <w:style w:type="character" w:styleId="EndnoteReference">
    <w:name w:val="endnote reference"/>
    <w:semiHidden/>
    <w:rsid w:val="002F677A"/>
    <w:rPr>
      <w:vertAlign w:val="superscript"/>
    </w:rPr>
  </w:style>
  <w:style w:type="paragraph" w:styleId="EndnoteText">
    <w:name w:val="endnote text"/>
    <w:basedOn w:val="Normal"/>
    <w:semiHidden/>
    <w:rsid w:val="002F677A"/>
    <w:pPr>
      <w:tabs>
        <w:tab w:val="left" w:pos="187"/>
      </w:tabs>
      <w:spacing w:after="120" w:line="220" w:lineRule="exact"/>
      <w:ind w:left="187" w:hanging="187"/>
    </w:pPr>
    <w:rPr>
      <w:sz w:val="18"/>
    </w:rPr>
  </w:style>
  <w:style w:type="paragraph" w:styleId="EnvelopeAddress">
    <w:name w:val="envelope address"/>
    <w:basedOn w:val="Normal"/>
    <w:semiHidden/>
    <w:rsid w:val="002F677A"/>
    <w:pPr>
      <w:keepLines/>
      <w:ind w:left="3240"/>
    </w:pPr>
  </w:style>
  <w:style w:type="paragraph" w:styleId="EnvelopeReturn">
    <w:name w:val="envelope return"/>
    <w:basedOn w:val="Normal"/>
    <w:semiHidden/>
    <w:rsid w:val="002F677A"/>
    <w:pPr>
      <w:keepLines/>
      <w:ind w:right="5040"/>
    </w:pPr>
  </w:style>
  <w:style w:type="paragraph" w:styleId="Footer">
    <w:name w:val="footer"/>
    <w:basedOn w:val="Normal"/>
    <w:link w:val="FooterChar"/>
    <w:autoRedefine/>
    <w:rsid w:val="002F677A"/>
    <w:pPr>
      <w:keepLines/>
      <w:tabs>
        <w:tab w:val="left" w:pos="0"/>
        <w:tab w:val="center" w:pos="4680"/>
        <w:tab w:val="right" w:pos="9360"/>
      </w:tabs>
    </w:pPr>
    <w:rPr>
      <w:rFonts w:cs="Arial"/>
    </w:rPr>
  </w:style>
  <w:style w:type="paragraph" w:styleId="FootnoteText">
    <w:name w:val="footnote text"/>
    <w:basedOn w:val="Normal"/>
    <w:semiHidden/>
    <w:rsid w:val="002F677A"/>
    <w:pPr>
      <w:tabs>
        <w:tab w:val="left" w:pos="187"/>
      </w:tabs>
      <w:spacing w:after="120" w:line="220" w:lineRule="exact"/>
      <w:ind w:left="187" w:hanging="187"/>
    </w:pPr>
    <w:rPr>
      <w:sz w:val="18"/>
    </w:rPr>
  </w:style>
  <w:style w:type="character" w:styleId="FootnoteReference">
    <w:name w:val="footnote reference"/>
    <w:semiHidden/>
    <w:rsid w:val="002F677A"/>
    <w:rPr>
      <w:vertAlign w:val="superscript"/>
    </w:rPr>
  </w:style>
  <w:style w:type="paragraph" w:styleId="List">
    <w:name w:val="List"/>
    <w:basedOn w:val="BodyText"/>
    <w:semiHidden/>
    <w:rsid w:val="002F677A"/>
    <w:pPr>
      <w:tabs>
        <w:tab w:val="left" w:pos="720"/>
      </w:tabs>
      <w:spacing w:after="80"/>
      <w:ind w:left="720" w:hanging="360"/>
    </w:pPr>
  </w:style>
  <w:style w:type="character" w:styleId="LineNumber">
    <w:name w:val="line number"/>
    <w:rsid w:val="002F677A"/>
    <w:rPr>
      <w:rFonts w:ascii="Arial" w:hAnsi="Arial"/>
      <w:sz w:val="18"/>
    </w:rPr>
  </w:style>
  <w:style w:type="paragraph" w:styleId="ListBullet">
    <w:name w:val="List Bullet"/>
    <w:basedOn w:val="List"/>
    <w:semiHidden/>
    <w:rsid w:val="002F677A"/>
    <w:pPr>
      <w:tabs>
        <w:tab w:val="clear" w:pos="720"/>
      </w:tabs>
      <w:spacing w:after="160"/>
    </w:pPr>
  </w:style>
  <w:style w:type="paragraph" w:styleId="ListNumber">
    <w:name w:val="List Number"/>
    <w:basedOn w:val="List"/>
    <w:semiHidden/>
    <w:rsid w:val="002F677A"/>
    <w:pPr>
      <w:spacing w:after="160"/>
      <w:ind w:hanging="720"/>
    </w:pPr>
  </w:style>
  <w:style w:type="paragraph" w:styleId="MacroText">
    <w:name w:val="macro"/>
    <w:basedOn w:val="BodyText"/>
    <w:semiHidden/>
    <w:rsid w:val="002F677A"/>
    <w:pPr>
      <w:spacing w:after="120"/>
    </w:pPr>
    <w:rPr>
      <w:rFonts w:ascii="Courier New" w:hAnsi="Courier New"/>
    </w:rPr>
  </w:style>
  <w:style w:type="character" w:styleId="PageNumber">
    <w:name w:val="page number"/>
    <w:rsid w:val="002F677A"/>
    <w:rPr>
      <w:rFonts w:ascii="Times New Roman" w:hAnsi="Times New Roman"/>
      <w:sz w:val="20"/>
    </w:rPr>
  </w:style>
  <w:style w:type="paragraph" w:styleId="Header">
    <w:name w:val="header"/>
    <w:basedOn w:val="Normal"/>
    <w:link w:val="HeaderChar"/>
    <w:autoRedefine/>
    <w:uiPriority w:val="99"/>
    <w:rsid w:val="002F677A"/>
    <w:pPr>
      <w:keepLines/>
      <w:tabs>
        <w:tab w:val="right" w:pos="9360"/>
      </w:tabs>
      <w:jc w:val="right"/>
    </w:pPr>
  </w:style>
  <w:style w:type="paragraph" w:customStyle="1" w:styleId="ListNumberFirst">
    <w:name w:val="List Number First"/>
    <w:basedOn w:val="ListNumber"/>
    <w:next w:val="ListNumber"/>
    <w:rsid w:val="002F677A"/>
    <w:pPr>
      <w:spacing w:before="80"/>
    </w:pPr>
  </w:style>
  <w:style w:type="paragraph" w:customStyle="1" w:styleId="ListNumberLast">
    <w:name w:val="List Number Last"/>
    <w:basedOn w:val="ListNumber"/>
    <w:next w:val="BodyText"/>
    <w:rsid w:val="002F677A"/>
    <w:pPr>
      <w:spacing w:after="240"/>
    </w:pPr>
  </w:style>
  <w:style w:type="paragraph" w:customStyle="1" w:styleId="PartTitle">
    <w:name w:val="Part Title"/>
    <w:basedOn w:val="Normal"/>
    <w:next w:val="Normal"/>
    <w:rsid w:val="002F677A"/>
    <w:pPr>
      <w:keepNext/>
      <w:keepLines/>
      <w:tabs>
        <w:tab w:val="left" w:pos="720"/>
      </w:tabs>
      <w:spacing w:before="240"/>
      <w:jc w:val="center"/>
    </w:pPr>
    <w:rPr>
      <w:kern w:val="28"/>
    </w:rPr>
  </w:style>
  <w:style w:type="paragraph" w:styleId="BodyTextIndent">
    <w:name w:val="Body Text Indent"/>
    <w:basedOn w:val="BodyText"/>
    <w:semiHidden/>
    <w:rsid w:val="002F677A"/>
    <w:pPr>
      <w:ind w:left="360"/>
    </w:pPr>
  </w:style>
  <w:style w:type="paragraph" w:styleId="ListContinue">
    <w:name w:val="List Continue"/>
    <w:basedOn w:val="List"/>
    <w:semiHidden/>
    <w:rsid w:val="002F677A"/>
    <w:pPr>
      <w:tabs>
        <w:tab w:val="clear" w:pos="720"/>
      </w:tabs>
      <w:spacing w:after="160"/>
    </w:pPr>
  </w:style>
  <w:style w:type="paragraph" w:styleId="List2">
    <w:name w:val="List 2"/>
    <w:basedOn w:val="List"/>
    <w:semiHidden/>
    <w:rsid w:val="002F677A"/>
    <w:pPr>
      <w:tabs>
        <w:tab w:val="clear" w:pos="720"/>
        <w:tab w:val="left" w:pos="1080"/>
      </w:tabs>
      <w:ind w:left="1080"/>
    </w:pPr>
  </w:style>
  <w:style w:type="paragraph" w:styleId="List3">
    <w:name w:val="List 3"/>
    <w:basedOn w:val="List"/>
    <w:semiHidden/>
    <w:rsid w:val="002F677A"/>
    <w:pPr>
      <w:tabs>
        <w:tab w:val="clear" w:pos="720"/>
        <w:tab w:val="left" w:pos="1440"/>
      </w:tabs>
      <w:ind w:left="1440"/>
    </w:pPr>
  </w:style>
  <w:style w:type="paragraph" w:styleId="List4">
    <w:name w:val="List 4"/>
    <w:basedOn w:val="List"/>
    <w:semiHidden/>
    <w:rsid w:val="002F677A"/>
    <w:pPr>
      <w:tabs>
        <w:tab w:val="clear" w:pos="720"/>
        <w:tab w:val="left" w:pos="1800"/>
      </w:tabs>
      <w:ind w:left="1800"/>
    </w:pPr>
  </w:style>
  <w:style w:type="paragraph" w:styleId="List5">
    <w:name w:val="List 5"/>
    <w:basedOn w:val="List"/>
    <w:semiHidden/>
    <w:rsid w:val="002F677A"/>
    <w:pPr>
      <w:tabs>
        <w:tab w:val="clear" w:pos="720"/>
        <w:tab w:val="left" w:pos="2160"/>
      </w:tabs>
      <w:ind w:left="2160"/>
    </w:pPr>
  </w:style>
  <w:style w:type="paragraph" w:styleId="ListNumber5">
    <w:name w:val="List Number 5"/>
    <w:basedOn w:val="ListNumber"/>
    <w:semiHidden/>
    <w:rsid w:val="002F677A"/>
    <w:pPr>
      <w:ind w:left="2160"/>
    </w:pPr>
  </w:style>
  <w:style w:type="paragraph" w:styleId="ListNumber4">
    <w:name w:val="List Number 4"/>
    <w:basedOn w:val="ListNumber"/>
    <w:semiHidden/>
    <w:rsid w:val="002F677A"/>
    <w:pPr>
      <w:ind w:left="1800"/>
    </w:pPr>
  </w:style>
  <w:style w:type="paragraph" w:styleId="ListNumber3">
    <w:name w:val="List Number 3"/>
    <w:basedOn w:val="ListNumber"/>
    <w:semiHidden/>
    <w:rsid w:val="002F677A"/>
    <w:pPr>
      <w:ind w:left="1440"/>
    </w:pPr>
  </w:style>
  <w:style w:type="paragraph" w:styleId="ListNumber2">
    <w:name w:val="List Number 2"/>
    <w:basedOn w:val="ListNumber"/>
    <w:semiHidden/>
    <w:rsid w:val="002F677A"/>
    <w:pPr>
      <w:ind w:left="1080"/>
    </w:pPr>
  </w:style>
  <w:style w:type="paragraph" w:styleId="ListBullet5">
    <w:name w:val="List Bullet 5"/>
    <w:basedOn w:val="ListBullet"/>
    <w:semiHidden/>
    <w:rsid w:val="002F677A"/>
    <w:pPr>
      <w:ind w:left="2160"/>
    </w:pPr>
  </w:style>
  <w:style w:type="paragraph" w:styleId="ListBullet4">
    <w:name w:val="List Bullet 4"/>
    <w:basedOn w:val="ListBullet"/>
    <w:semiHidden/>
    <w:rsid w:val="002F677A"/>
    <w:pPr>
      <w:ind w:left="1800"/>
    </w:pPr>
  </w:style>
  <w:style w:type="paragraph" w:styleId="ListBullet3">
    <w:name w:val="List Bullet 3"/>
    <w:basedOn w:val="ListBullet"/>
    <w:semiHidden/>
    <w:rsid w:val="002F677A"/>
    <w:pPr>
      <w:ind w:left="1440"/>
    </w:pPr>
  </w:style>
  <w:style w:type="paragraph" w:styleId="ListBullet2">
    <w:name w:val="List Bullet 2"/>
    <w:basedOn w:val="ListBullet"/>
    <w:semiHidden/>
    <w:rsid w:val="002F677A"/>
    <w:pPr>
      <w:ind w:left="1080"/>
    </w:pPr>
  </w:style>
  <w:style w:type="paragraph" w:styleId="ListContinue2">
    <w:name w:val="List Continue 2"/>
    <w:basedOn w:val="ListContinue"/>
    <w:semiHidden/>
    <w:rsid w:val="002F677A"/>
    <w:pPr>
      <w:ind w:left="1080"/>
    </w:pPr>
  </w:style>
  <w:style w:type="paragraph" w:customStyle="1" w:styleId="PartLabel">
    <w:name w:val="Part Label"/>
    <w:basedOn w:val="Normal"/>
    <w:next w:val="PartTitle"/>
    <w:rsid w:val="002F677A"/>
    <w:pPr>
      <w:keepNext/>
      <w:keepLines/>
      <w:spacing w:before="600" w:after="160"/>
      <w:jc w:val="center"/>
    </w:pPr>
    <w:rPr>
      <w:kern w:val="28"/>
      <w:u w:val="single"/>
    </w:rPr>
  </w:style>
  <w:style w:type="character" w:styleId="CommentReference">
    <w:name w:val="annotation reference"/>
    <w:semiHidden/>
    <w:rsid w:val="002F677A"/>
    <w:rPr>
      <w:sz w:val="16"/>
    </w:rPr>
  </w:style>
  <w:style w:type="paragraph" w:styleId="ListContinue3">
    <w:name w:val="List Continue 3"/>
    <w:basedOn w:val="ListContinue"/>
    <w:semiHidden/>
    <w:rsid w:val="002F677A"/>
    <w:pPr>
      <w:ind w:left="1440"/>
    </w:pPr>
  </w:style>
  <w:style w:type="paragraph" w:styleId="ListContinue4">
    <w:name w:val="List Continue 4"/>
    <w:basedOn w:val="ListContinue"/>
    <w:semiHidden/>
    <w:rsid w:val="002F677A"/>
    <w:pPr>
      <w:ind w:left="1800"/>
    </w:pPr>
  </w:style>
  <w:style w:type="paragraph" w:styleId="ListContinue5">
    <w:name w:val="List Continue 5"/>
    <w:basedOn w:val="ListContinue"/>
    <w:semiHidden/>
    <w:rsid w:val="002F677A"/>
    <w:pPr>
      <w:ind w:left="2160"/>
    </w:pPr>
  </w:style>
  <w:style w:type="paragraph" w:customStyle="1" w:styleId="Paragraph1">
    <w:name w:val="Paragraph1"/>
    <w:basedOn w:val="Normal"/>
    <w:next w:val="Paragraph2"/>
    <w:autoRedefine/>
    <w:qFormat/>
    <w:rsid w:val="002F677A"/>
    <w:pPr>
      <w:keepNext/>
      <w:tabs>
        <w:tab w:val="left" w:pos="490"/>
      </w:tabs>
      <w:spacing w:before="135" w:after="135"/>
      <w:ind w:left="490" w:hanging="490"/>
    </w:pPr>
    <w:rPr>
      <w:rFonts w:eastAsia="Arial Unicode MS"/>
      <w:b/>
      <w:caps/>
    </w:rPr>
  </w:style>
  <w:style w:type="paragraph" w:customStyle="1" w:styleId="Paragraph2">
    <w:name w:val="Paragraph2"/>
    <w:basedOn w:val="Paragraph1"/>
    <w:autoRedefine/>
    <w:qFormat/>
    <w:rsid w:val="002F677A"/>
    <w:pPr>
      <w:keepNext w:val="0"/>
      <w:tabs>
        <w:tab w:val="left" w:pos="864"/>
      </w:tabs>
      <w:spacing w:before="0" w:after="0"/>
      <w:ind w:left="850" w:hanging="418"/>
    </w:pPr>
    <w:rPr>
      <w:b w:val="0"/>
      <w:caps w:val="0"/>
    </w:rPr>
  </w:style>
  <w:style w:type="paragraph" w:customStyle="1" w:styleId="Paragraph3">
    <w:name w:val="Paragraph3"/>
    <w:basedOn w:val="Paragraph2"/>
    <w:autoRedefine/>
    <w:qFormat/>
    <w:rsid w:val="002F677A"/>
    <w:pPr>
      <w:tabs>
        <w:tab w:val="clear" w:pos="864"/>
        <w:tab w:val="left" w:pos="1296"/>
      </w:tabs>
      <w:ind w:left="1282"/>
    </w:pPr>
    <w:rPr>
      <w:rFonts w:cs="Microsoft Sans Serif"/>
    </w:rPr>
  </w:style>
  <w:style w:type="paragraph" w:customStyle="1" w:styleId="Paragraph4">
    <w:name w:val="Paragraph4"/>
    <w:basedOn w:val="Paragraph3"/>
    <w:autoRedefine/>
    <w:qFormat/>
    <w:rsid w:val="002F677A"/>
    <w:pPr>
      <w:tabs>
        <w:tab w:val="clear" w:pos="1296"/>
        <w:tab w:val="left" w:pos="1728"/>
      </w:tabs>
      <w:ind w:left="1728"/>
    </w:pPr>
  </w:style>
  <w:style w:type="paragraph" w:customStyle="1" w:styleId="Paragraph5">
    <w:name w:val="Paragraph5"/>
    <w:basedOn w:val="Paragraph4"/>
    <w:qFormat/>
    <w:rsid w:val="002F677A"/>
    <w:pPr>
      <w:tabs>
        <w:tab w:val="clear" w:pos="490"/>
        <w:tab w:val="clear" w:pos="1728"/>
        <w:tab w:val="left" w:pos="2160"/>
      </w:tabs>
      <w:ind w:left="2160"/>
    </w:pPr>
  </w:style>
  <w:style w:type="character" w:customStyle="1" w:styleId="HeaderChar">
    <w:name w:val="Header Char"/>
    <w:link w:val="Header"/>
    <w:uiPriority w:val="99"/>
    <w:rsid w:val="002F677A"/>
    <w:rPr>
      <w:rFonts w:ascii="Arial" w:hAnsi="Arial"/>
    </w:rPr>
  </w:style>
  <w:style w:type="character" w:customStyle="1" w:styleId="FooterChar">
    <w:name w:val="Footer Char"/>
    <w:link w:val="Footer"/>
    <w:rsid w:val="004F487E"/>
    <w:rPr>
      <w:rFonts w:ascii="Arial" w:hAnsi="Arial" w:cs="Arial"/>
    </w:rPr>
  </w:style>
  <w:style w:type="paragraph" w:styleId="BalloonText">
    <w:name w:val="Balloon Text"/>
    <w:basedOn w:val="Normal"/>
    <w:link w:val="BalloonTextChar"/>
    <w:uiPriority w:val="99"/>
    <w:semiHidden/>
    <w:unhideWhenUsed/>
    <w:rsid w:val="004830DB"/>
    <w:rPr>
      <w:rFonts w:ascii="Tahoma" w:hAnsi="Tahoma" w:cs="Tahoma"/>
      <w:sz w:val="16"/>
      <w:szCs w:val="16"/>
    </w:rPr>
  </w:style>
  <w:style w:type="character" w:customStyle="1" w:styleId="BalloonTextChar">
    <w:name w:val="Balloon Text Char"/>
    <w:basedOn w:val="DefaultParagraphFont"/>
    <w:link w:val="BalloonText"/>
    <w:uiPriority w:val="99"/>
    <w:semiHidden/>
    <w:rsid w:val="004830DB"/>
    <w:rPr>
      <w:rFonts w:ascii="Tahoma" w:hAnsi="Tahoma" w:cs="Tahoma"/>
      <w:sz w:val="16"/>
      <w:szCs w:val="16"/>
    </w:rPr>
  </w:style>
  <w:style w:type="character" w:customStyle="1" w:styleId="ClosingChar">
    <w:name w:val="Closing Char"/>
    <w:link w:val="Closing"/>
    <w:rsid w:val="002F677A"/>
    <w:rPr>
      <w:rFonts w:ascii="Arial" w:eastAsia="Arial Unicode MS" w:hAnsi="Arial"/>
      <w:b/>
      <w:caps/>
      <w:szCs w:val="22"/>
    </w:rPr>
  </w:style>
  <w:style w:type="paragraph" w:customStyle="1" w:styleId="Paragraph7">
    <w:name w:val="Paragraph7"/>
    <w:basedOn w:val="Paragraph6"/>
    <w:qFormat/>
    <w:rsid w:val="002F677A"/>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2F677A"/>
    <w:pPr>
      <w:tabs>
        <w:tab w:val="clear" w:pos="2995"/>
        <w:tab w:val="left" w:pos="3413"/>
      </w:tabs>
      <w:ind w:left="3413"/>
    </w:pPr>
  </w:style>
  <w:style w:type="paragraph" w:customStyle="1" w:styleId="Normal0">
    <w:name w:val="[Normal]"/>
    <w:rsid w:val="00FB297C"/>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FB297C"/>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F1FAF"/>
  </w:style>
  <w:style w:type="paragraph" w:styleId="Heading1">
    <w:name w:val="heading 1"/>
    <w:basedOn w:val="Normal"/>
    <w:next w:val="Heading2"/>
    <w:autoRedefine/>
    <w:qFormat/>
    <w:rsid w:val="007F1FAF"/>
    <w:pPr>
      <w:keepNext/>
      <w:keepLines/>
      <w:spacing w:line="360" w:lineRule="auto"/>
      <w:jc w:val="center"/>
      <w:outlineLvl w:val="0"/>
    </w:pPr>
    <w:rPr>
      <w:rFonts w:ascii="Futura Lt BT" w:eastAsia="Arial Unicode MS" w:hAnsi="Futura Lt BT"/>
      <w:b/>
      <w:caps/>
      <w:sz w:val="22"/>
      <w:szCs w:val="22"/>
    </w:rPr>
  </w:style>
  <w:style w:type="paragraph" w:styleId="Heading2">
    <w:name w:val="heading 2"/>
    <w:basedOn w:val="Heading1"/>
    <w:next w:val="Paragraph1"/>
    <w:autoRedefine/>
    <w:qFormat/>
    <w:rsid w:val="007F1FAF"/>
    <w:pPr>
      <w:tabs>
        <w:tab w:val="left" w:pos="720"/>
      </w:tabs>
      <w:spacing w:before="135" w:line="240" w:lineRule="auto"/>
      <w:ind w:left="418" w:hanging="418"/>
      <w:jc w:val="left"/>
      <w:outlineLvl w:val="1"/>
    </w:pPr>
    <w:rPr>
      <w:sz w:val="20"/>
      <w:szCs w:val="20"/>
    </w:rPr>
  </w:style>
  <w:style w:type="paragraph" w:styleId="Heading3">
    <w:name w:val="heading 3"/>
    <w:basedOn w:val="Normal"/>
    <w:next w:val="BodyText"/>
    <w:qFormat/>
    <w:rsid w:val="007F1FAF"/>
    <w:pPr>
      <w:keepNext/>
      <w:keepLines/>
      <w:spacing w:before="120" w:after="80"/>
      <w:outlineLvl w:val="2"/>
    </w:pPr>
    <w:rPr>
      <w:b/>
      <w:kern w:val="28"/>
    </w:rPr>
  </w:style>
  <w:style w:type="paragraph" w:styleId="Heading4">
    <w:name w:val="heading 4"/>
    <w:basedOn w:val="Normal"/>
    <w:next w:val="BodyText"/>
    <w:qFormat/>
    <w:rsid w:val="007F1FAF"/>
    <w:pPr>
      <w:keepNext/>
      <w:keepLines/>
      <w:spacing w:before="120" w:after="80"/>
      <w:outlineLvl w:val="3"/>
    </w:pPr>
    <w:rPr>
      <w:b/>
      <w:i/>
      <w:kern w:val="28"/>
    </w:rPr>
  </w:style>
  <w:style w:type="paragraph" w:styleId="Heading5">
    <w:name w:val="heading 5"/>
    <w:basedOn w:val="Normal"/>
    <w:next w:val="BodyText"/>
    <w:qFormat/>
    <w:rsid w:val="007F1FAF"/>
    <w:pPr>
      <w:keepNext/>
      <w:keepLines/>
      <w:spacing w:before="120" w:after="80"/>
      <w:outlineLvl w:val="4"/>
    </w:pPr>
    <w:rPr>
      <w:rFonts w:ascii="Arial" w:hAnsi="Arial"/>
      <w:b/>
      <w:kern w:val="28"/>
    </w:rPr>
  </w:style>
  <w:style w:type="paragraph" w:styleId="Heading6">
    <w:name w:val="heading 6"/>
    <w:basedOn w:val="Normal"/>
    <w:next w:val="BodyText"/>
    <w:qFormat/>
    <w:rsid w:val="007F1FAF"/>
    <w:pPr>
      <w:keepNext/>
      <w:keepLines/>
      <w:spacing w:before="120" w:after="80"/>
      <w:outlineLvl w:val="5"/>
    </w:pPr>
    <w:rPr>
      <w:rFonts w:ascii="Arial" w:hAnsi="Arial"/>
      <w:b/>
      <w:i/>
      <w:kern w:val="28"/>
    </w:rPr>
  </w:style>
  <w:style w:type="paragraph" w:styleId="Heading7">
    <w:name w:val="heading 7"/>
    <w:basedOn w:val="Normal"/>
    <w:next w:val="BodyText"/>
    <w:qFormat/>
    <w:rsid w:val="007F1FAF"/>
    <w:pPr>
      <w:keepNext/>
      <w:keepLines/>
      <w:spacing w:before="80" w:after="60"/>
      <w:outlineLvl w:val="6"/>
    </w:pPr>
    <w:rPr>
      <w:b/>
      <w:kern w:val="28"/>
    </w:rPr>
  </w:style>
  <w:style w:type="paragraph" w:styleId="Heading8">
    <w:name w:val="heading 8"/>
    <w:basedOn w:val="Normal"/>
    <w:next w:val="BodyText"/>
    <w:qFormat/>
    <w:rsid w:val="007F1FAF"/>
    <w:pPr>
      <w:keepNext/>
      <w:keepLines/>
      <w:spacing w:before="80" w:after="60"/>
      <w:outlineLvl w:val="7"/>
    </w:pPr>
    <w:rPr>
      <w:b/>
      <w:i/>
      <w:kern w:val="28"/>
    </w:rPr>
  </w:style>
  <w:style w:type="paragraph" w:styleId="Heading9">
    <w:name w:val="heading 9"/>
    <w:basedOn w:val="Normal"/>
    <w:next w:val="BodyText"/>
    <w:qFormat/>
    <w:rsid w:val="007F1FAF"/>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F1FAF"/>
  </w:style>
  <w:style w:type="paragraph" w:styleId="Title">
    <w:name w:val="Title"/>
    <w:basedOn w:val="Heading1"/>
    <w:autoRedefine/>
    <w:qFormat/>
    <w:rsid w:val="007F1FAF"/>
    <w:pPr>
      <w:spacing w:after="360"/>
    </w:pPr>
    <w:rPr>
      <w:rFonts w:cs="Tahoma"/>
      <w:kern w:val="28"/>
    </w:rPr>
  </w:style>
  <w:style w:type="character" w:customStyle="1" w:styleId="HiddenText">
    <w:name w:val="Hidden Text"/>
    <w:rsid w:val="007F1FAF"/>
    <w:rPr>
      <w:vanish/>
      <w:color w:val="FF0000"/>
    </w:rPr>
  </w:style>
  <w:style w:type="paragraph" w:styleId="Closing">
    <w:name w:val="Closing"/>
    <w:basedOn w:val="Normal"/>
    <w:autoRedefine/>
    <w:rsid w:val="007F1FAF"/>
    <w:pPr>
      <w:spacing w:before="285"/>
      <w:jc w:val="center"/>
    </w:pPr>
    <w:rPr>
      <w:rFonts w:ascii="Futura Lt BT" w:eastAsia="Arial Unicode MS" w:hAnsi="Futura Lt BT"/>
      <w:b/>
      <w:caps/>
      <w:sz w:val="22"/>
      <w:szCs w:val="22"/>
    </w:rPr>
  </w:style>
  <w:style w:type="paragraph" w:customStyle="1" w:styleId="Paragraph6">
    <w:name w:val="Paragraph6"/>
    <w:basedOn w:val="Paragraph5"/>
    <w:autoRedefine/>
    <w:rsid w:val="007F1FAF"/>
    <w:pPr>
      <w:tabs>
        <w:tab w:val="clear" w:pos="490"/>
        <w:tab w:val="clear" w:pos="2160"/>
        <w:tab w:val="left" w:pos="2592"/>
      </w:tabs>
      <w:ind w:left="2592"/>
    </w:pPr>
    <w:rPr>
      <w:szCs w:val="22"/>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7F1FAF"/>
    <w:pPr>
      <w:tabs>
        <w:tab w:val="left" w:pos="187"/>
      </w:tabs>
      <w:spacing w:after="120" w:line="220" w:lineRule="exact"/>
      <w:ind w:left="187" w:hanging="187"/>
    </w:pPr>
  </w:style>
  <w:style w:type="paragraph" w:styleId="Caption">
    <w:name w:val="caption"/>
    <w:basedOn w:val="Normal"/>
    <w:next w:val="BodyText"/>
    <w:qFormat/>
    <w:rsid w:val="007F1FAF"/>
    <w:pPr>
      <w:spacing w:before="120" w:after="160"/>
    </w:pPr>
    <w:rPr>
      <w:i/>
      <w:sz w:val="18"/>
    </w:rPr>
  </w:style>
  <w:style w:type="paragraph" w:styleId="Date">
    <w:name w:val="Date"/>
    <w:basedOn w:val="BodyText"/>
    <w:semiHidden/>
    <w:rsid w:val="007F1FAF"/>
    <w:pPr>
      <w:jc w:val="center"/>
    </w:pPr>
  </w:style>
  <w:style w:type="character" w:styleId="EndnoteReference">
    <w:name w:val="endnote reference"/>
    <w:semiHidden/>
    <w:rsid w:val="007F1FAF"/>
    <w:rPr>
      <w:vertAlign w:val="superscript"/>
    </w:rPr>
  </w:style>
  <w:style w:type="paragraph" w:styleId="EndnoteText">
    <w:name w:val="endnote text"/>
    <w:basedOn w:val="Normal"/>
    <w:semiHidden/>
    <w:rsid w:val="007F1FAF"/>
    <w:pPr>
      <w:tabs>
        <w:tab w:val="left" w:pos="187"/>
      </w:tabs>
      <w:spacing w:after="120" w:line="220" w:lineRule="exact"/>
      <w:ind w:left="187" w:hanging="187"/>
    </w:pPr>
    <w:rPr>
      <w:sz w:val="18"/>
    </w:rPr>
  </w:style>
  <w:style w:type="paragraph" w:styleId="EnvelopeAddress">
    <w:name w:val="envelope address"/>
    <w:basedOn w:val="Normal"/>
    <w:semiHidden/>
    <w:rsid w:val="007F1FAF"/>
    <w:pPr>
      <w:keepLines/>
      <w:ind w:left="3240"/>
    </w:pPr>
  </w:style>
  <w:style w:type="paragraph" w:styleId="EnvelopeReturn">
    <w:name w:val="envelope return"/>
    <w:basedOn w:val="Normal"/>
    <w:semiHidden/>
    <w:rsid w:val="007F1FAF"/>
    <w:pPr>
      <w:keepLines/>
      <w:ind w:right="5040"/>
    </w:pPr>
  </w:style>
  <w:style w:type="paragraph" w:styleId="Footer">
    <w:name w:val="footer"/>
    <w:basedOn w:val="Normal"/>
    <w:link w:val="FooterChar"/>
    <w:autoRedefine/>
    <w:rsid w:val="007F1FAF"/>
    <w:pPr>
      <w:keepLines/>
      <w:tabs>
        <w:tab w:val="left" w:pos="0"/>
        <w:tab w:val="center" w:pos="4680"/>
        <w:tab w:val="right" w:pos="9360"/>
      </w:tabs>
    </w:pPr>
    <w:rPr>
      <w:rFonts w:ascii="Futura Lt BT" w:hAnsi="Futura Lt BT"/>
    </w:rPr>
  </w:style>
  <w:style w:type="paragraph" w:styleId="FootnoteText">
    <w:name w:val="footnote text"/>
    <w:basedOn w:val="Normal"/>
    <w:semiHidden/>
    <w:rsid w:val="007F1FAF"/>
    <w:pPr>
      <w:tabs>
        <w:tab w:val="left" w:pos="187"/>
      </w:tabs>
      <w:spacing w:after="120" w:line="220" w:lineRule="exact"/>
      <w:ind w:left="187" w:hanging="187"/>
    </w:pPr>
    <w:rPr>
      <w:sz w:val="18"/>
    </w:rPr>
  </w:style>
  <w:style w:type="character" w:styleId="FootnoteReference">
    <w:name w:val="footnote reference"/>
    <w:semiHidden/>
    <w:rsid w:val="007F1FAF"/>
    <w:rPr>
      <w:vertAlign w:val="superscript"/>
    </w:rPr>
  </w:style>
  <w:style w:type="paragraph" w:styleId="List">
    <w:name w:val="List"/>
    <w:basedOn w:val="BodyText"/>
    <w:semiHidden/>
    <w:rsid w:val="007F1FAF"/>
    <w:pPr>
      <w:tabs>
        <w:tab w:val="left" w:pos="720"/>
      </w:tabs>
      <w:spacing w:after="80"/>
      <w:ind w:left="720" w:hanging="360"/>
    </w:pPr>
  </w:style>
  <w:style w:type="character" w:styleId="LineNumber">
    <w:name w:val="line number"/>
    <w:rsid w:val="007F1FAF"/>
    <w:rPr>
      <w:rFonts w:ascii="Arial" w:hAnsi="Arial"/>
      <w:sz w:val="18"/>
    </w:rPr>
  </w:style>
  <w:style w:type="paragraph" w:styleId="ListBullet">
    <w:name w:val="List Bullet"/>
    <w:basedOn w:val="List"/>
    <w:semiHidden/>
    <w:rsid w:val="007F1FAF"/>
    <w:pPr>
      <w:tabs>
        <w:tab w:val="clear" w:pos="720"/>
      </w:tabs>
      <w:spacing w:after="160"/>
    </w:pPr>
  </w:style>
  <w:style w:type="paragraph" w:styleId="ListNumber">
    <w:name w:val="List Number"/>
    <w:basedOn w:val="List"/>
    <w:semiHidden/>
    <w:rsid w:val="007F1FAF"/>
    <w:pPr>
      <w:spacing w:after="160"/>
      <w:ind w:hanging="720"/>
    </w:pPr>
  </w:style>
  <w:style w:type="paragraph" w:styleId="MacroText">
    <w:name w:val="macro"/>
    <w:basedOn w:val="BodyText"/>
    <w:semiHidden/>
    <w:rsid w:val="007F1FAF"/>
    <w:pPr>
      <w:spacing w:after="120"/>
    </w:pPr>
    <w:rPr>
      <w:rFonts w:ascii="Courier New" w:hAnsi="Courier New"/>
    </w:rPr>
  </w:style>
  <w:style w:type="character" w:styleId="PageNumber">
    <w:name w:val="page number"/>
    <w:rsid w:val="007F1FAF"/>
    <w:rPr>
      <w:rFonts w:ascii="Times New Roman" w:hAnsi="Times New Roman"/>
      <w:sz w:val="20"/>
    </w:rPr>
  </w:style>
  <w:style w:type="paragraph" w:styleId="Header">
    <w:name w:val="header"/>
    <w:basedOn w:val="Normal"/>
    <w:link w:val="HeaderChar"/>
    <w:autoRedefine/>
    <w:uiPriority w:val="99"/>
    <w:rsid w:val="007F1FAF"/>
    <w:pPr>
      <w:keepLines/>
      <w:tabs>
        <w:tab w:val="right" w:pos="9360"/>
      </w:tabs>
      <w:jc w:val="right"/>
    </w:pPr>
  </w:style>
  <w:style w:type="paragraph" w:customStyle="1" w:styleId="ListNumberFirst">
    <w:name w:val="List Number First"/>
    <w:basedOn w:val="ListNumber"/>
    <w:next w:val="ListNumber"/>
    <w:rsid w:val="007F1FAF"/>
    <w:pPr>
      <w:spacing w:before="80"/>
    </w:pPr>
  </w:style>
  <w:style w:type="paragraph" w:customStyle="1" w:styleId="ListNumberLast">
    <w:name w:val="List Number Last"/>
    <w:basedOn w:val="ListNumber"/>
    <w:next w:val="BodyText"/>
    <w:rsid w:val="007F1FAF"/>
    <w:pPr>
      <w:spacing w:after="240"/>
    </w:pPr>
  </w:style>
  <w:style w:type="paragraph" w:customStyle="1" w:styleId="PartTitle">
    <w:name w:val="Part Title"/>
    <w:basedOn w:val="Normal"/>
    <w:next w:val="Normal"/>
    <w:rsid w:val="007F1FAF"/>
    <w:pPr>
      <w:keepNext/>
      <w:keepLines/>
      <w:tabs>
        <w:tab w:val="left" w:pos="720"/>
      </w:tabs>
      <w:spacing w:before="240"/>
      <w:jc w:val="center"/>
    </w:pPr>
    <w:rPr>
      <w:kern w:val="28"/>
    </w:rPr>
  </w:style>
  <w:style w:type="paragraph" w:styleId="BodyTextIndent">
    <w:name w:val="Body Text Indent"/>
    <w:basedOn w:val="BodyText"/>
    <w:semiHidden/>
    <w:rsid w:val="007F1FAF"/>
    <w:pPr>
      <w:ind w:left="360"/>
    </w:pPr>
  </w:style>
  <w:style w:type="paragraph" w:styleId="ListContinue">
    <w:name w:val="List Continue"/>
    <w:basedOn w:val="List"/>
    <w:semiHidden/>
    <w:rsid w:val="007F1FAF"/>
    <w:pPr>
      <w:tabs>
        <w:tab w:val="clear" w:pos="720"/>
      </w:tabs>
      <w:spacing w:after="160"/>
    </w:pPr>
  </w:style>
  <w:style w:type="paragraph" w:styleId="List2">
    <w:name w:val="List 2"/>
    <w:basedOn w:val="List"/>
    <w:semiHidden/>
    <w:rsid w:val="007F1FAF"/>
    <w:pPr>
      <w:tabs>
        <w:tab w:val="clear" w:pos="720"/>
        <w:tab w:val="left" w:pos="1080"/>
      </w:tabs>
      <w:ind w:left="1080"/>
    </w:pPr>
  </w:style>
  <w:style w:type="paragraph" w:styleId="List3">
    <w:name w:val="List 3"/>
    <w:basedOn w:val="List"/>
    <w:semiHidden/>
    <w:rsid w:val="007F1FAF"/>
    <w:pPr>
      <w:tabs>
        <w:tab w:val="clear" w:pos="720"/>
        <w:tab w:val="left" w:pos="1440"/>
      </w:tabs>
      <w:ind w:left="1440"/>
    </w:pPr>
  </w:style>
  <w:style w:type="paragraph" w:styleId="List4">
    <w:name w:val="List 4"/>
    <w:basedOn w:val="List"/>
    <w:semiHidden/>
    <w:rsid w:val="007F1FAF"/>
    <w:pPr>
      <w:tabs>
        <w:tab w:val="clear" w:pos="720"/>
        <w:tab w:val="left" w:pos="1800"/>
      </w:tabs>
      <w:ind w:left="1800"/>
    </w:pPr>
  </w:style>
  <w:style w:type="paragraph" w:styleId="List5">
    <w:name w:val="List 5"/>
    <w:basedOn w:val="List"/>
    <w:semiHidden/>
    <w:rsid w:val="007F1FAF"/>
    <w:pPr>
      <w:tabs>
        <w:tab w:val="clear" w:pos="720"/>
        <w:tab w:val="left" w:pos="2160"/>
      </w:tabs>
      <w:ind w:left="2160"/>
    </w:pPr>
  </w:style>
  <w:style w:type="paragraph" w:styleId="ListNumber5">
    <w:name w:val="List Number 5"/>
    <w:basedOn w:val="ListNumber"/>
    <w:semiHidden/>
    <w:rsid w:val="007F1FAF"/>
    <w:pPr>
      <w:ind w:left="2160"/>
    </w:pPr>
  </w:style>
  <w:style w:type="paragraph" w:styleId="ListNumber4">
    <w:name w:val="List Number 4"/>
    <w:basedOn w:val="ListNumber"/>
    <w:semiHidden/>
    <w:rsid w:val="007F1FAF"/>
    <w:pPr>
      <w:ind w:left="1800"/>
    </w:pPr>
  </w:style>
  <w:style w:type="paragraph" w:styleId="ListNumber3">
    <w:name w:val="List Number 3"/>
    <w:basedOn w:val="ListNumber"/>
    <w:semiHidden/>
    <w:rsid w:val="007F1FAF"/>
    <w:pPr>
      <w:ind w:left="1440"/>
    </w:pPr>
  </w:style>
  <w:style w:type="paragraph" w:styleId="ListNumber2">
    <w:name w:val="List Number 2"/>
    <w:basedOn w:val="ListNumber"/>
    <w:semiHidden/>
    <w:rsid w:val="007F1FAF"/>
    <w:pPr>
      <w:ind w:left="1080"/>
    </w:pPr>
  </w:style>
  <w:style w:type="paragraph" w:styleId="ListBullet5">
    <w:name w:val="List Bullet 5"/>
    <w:basedOn w:val="ListBullet"/>
    <w:semiHidden/>
    <w:rsid w:val="007F1FAF"/>
    <w:pPr>
      <w:ind w:left="2160"/>
    </w:pPr>
  </w:style>
  <w:style w:type="paragraph" w:styleId="ListBullet4">
    <w:name w:val="List Bullet 4"/>
    <w:basedOn w:val="ListBullet"/>
    <w:semiHidden/>
    <w:rsid w:val="007F1FAF"/>
    <w:pPr>
      <w:ind w:left="1800"/>
    </w:pPr>
  </w:style>
  <w:style w:type="paragraph" w:styleId="ListBullet3">
    <w:name w:val="List Bullet 3"/>
    <w:basedOn w:val="ListBullet"/>
    <w:semiHidden/>
    <w:rsid w:val="007F1FAF"/>
    <w:pPr>
      <w:ind w:left="1440"/>
    </w:pPr>
  </w:style>
  <w:style w:type="paragraph" w:styleId="ListBullet2">
    <w:name w:val="List Bullet 2"/>
    <w:basedOn w:val="ListBullet"/>
    <w:semiHidden/>
    <w:rsid w:val="007F1FAF"/>
    <w:pPr>
      <w:ind w:left="1080"/>
    </w:pPr>
  </w:style>
  <w:style w:type="paragraph" w:styleId="ListContinue2">
    <w:name w:val="List Continue 2"/>
    <w:basedOn w:val="ListContinue"/>
    <w:semiHidden/>
    <w:rsid w:val="007F1FAF"/>
    <w:pPr>
      <w:ind w:left="1080"/>
    </w:pPr>
  </w:style>
  <w:style w:type="paragraph" w:customStyle="1" w:styleId="PartLabel">
    <w:name w:val="Part Label"/>
    <w:basedOn w:val="Normal"/>
    <w:next w:val="PartTitle"/>
    <w:rsid w:val="007F1FAF"/>
    <w:pPr>
      <w:keepNext/>
      <w:keepLines/>
      <w:spacing w:before="600" w:after="160"/>
      <w:jc w:val="center"/>
    </w:pPr>
    <w:rPr>
      <w:rFonts w:ascii="Arial" w:hAnsi="Arial"/>
      <w:kern w:val="28"/>
      <w:u w:val="single"/>
    </w:rPr>
  </w:style>
  <w:style w:type="character" w:styleId="CommentReference">
    <w:name w:val="annotation reference"/>
    <w:semiHidden/>
    <w:rsid w:val="007F1FAF"/>
    <w:rPr>
      <w:sz w:val="16"/>
    </w:rPr>
  </w:style>
  <w:style w:type="paragraph" w:styleId="ListContinue3">
    <w:name w:val="List Continue 3"/>
    <w:basedOn w:val="ListContinue"/>
    <w:semiHidden/>
    <w:rsid w:val="007F1FAF"/>
    <w:pPr>
      <w:ind w:left="1440"/>
    </w:pPr>
  </w:style>
  <w:style w:type="paragraph" w:styleId="ListContinue4">
    <w:name w:val="List Continue 4"/>
    <w:basedOn w:val="ListContinue"/>
    <w:semiHidden/>
    <w:rsid w:val="007F1FAF"/>
    <w:pPr>
      <w:ind w:left="1800"/>
    </w:pPr>
  </w:style>
  <w:style w:type="paragraph" w:styleId="ListContinue5">
    <w:name w:val="List Continue 5"/>
    <w:basedOn w:val="ListContinue"/>
    <w:semiHidden/>
    <w:rsid w:val="007F1FAF"/>
    <w:pPr>
      <w:ind w:left="2160"/>
    </w:pPr>
  </w:style>
  <w:style w:type="paragraph" w:customStyle="1" w:styleId="Paragraph1">
    <w:name w:val="Paragraph1"/>
    <w:basedOn w:val="Normal"/>
    <w:next w:val="Paragraph2"/>
    <w:autoRedefine/>
    <w:rsid w:val="007F1FAF"/>
    <w:pPr>
      <w:keepNext/>
      <w:tabs>
        <w:tab w:val="left" w:pos="490"/>
      </w:tabs>
      <w:spacing w:before="135" w:after="135"/>
      <w:ind w:left="490" w:hanging="490"/>
    </w:pPr>
    <w:rPr>
      <w:rFonts w:ascii="Futura Lt BT" w:eastAsia="Arial Unicode MS" w:hAnsi="Futura Lt BT"/>
      <w:b/>
      <w:caps/>
    </w:rPr>
  </w:style>
  <w:style w:type="paragraph" w:customStyle="1" w:styleId="Paragraph2">
    <w:name w:val="Paragraph2"/>
    <w:basedOn w:val="Paragraph1"/>
    <w:autoRedefine/>
    <w:rsid w:val="007F1FAF"/>
    <w:pPr>
      <w:keepNext w:val="0"/>
      <w:tabs>
        <w:tab w:val="left" w:pos="864"/>
      </w:tabs>
      <w:spacing w:before="0" w:after="0"/>
      <w:ind w:left="850" w:hanging="418"/>
    </w:pPr>
    <w:rPr>
      <w:b w:val="0"/>
      <w:caps w:val="0"/>
    </w:rPr>
  </w:style>
  <w:style w:type="paragraph" w:customStyle="1" w:styleId="Paragraph3">
    <w:name w:val="Paragraph3"/>
    <w:basedOn w:val="Paragraph2"/>
    <w:autoRedefine/>
    <w:rsid w:val="007F1FAF"/>
    <w:pPr>
      <w:tabs>
        <w:tab w:val="clear" w:pos="864"/>
        <w:tab w:val="left" w:pos="1296"/>
      </w:tabs>
      <w:ind w:left="1282"/>
    </w:pPr>
    <w:rPr>
      <w:rFonts w:cs="Microsoft Sans Serif"/>
    </w:rPr>
  </w:style>
  <w:style w:type="paragraph" w:customStyle="1" w:styleId="Paragraph4">
    <w:name w:val="Paragraph4"/>
    <w:basedOn w:val="Paragraph3"/>
    <w:autoRedefine/>
    <w:rsid w:val="007F1FAF"/>
    <w:pPr>
      <w:tabs>
        <w:tab w:val="clear" w:pos="1296"/>
        <w:tab w:val="left" w:pos="1728"/>
      </w:tabs>
      <w:ind w:left="1728"/>
    </w:pPr>
  </w:style>
  <w:style w:type="paragraph" w:customStyle="1" w:styleId="Paragraph5">
    <w:name w:val="Paragraph5"/>
    <w:basedOn w:val="Paragraph4"/>
    <w:rsid w:val="007F1FAF"/>
    <w:pPr>
      <w:tabs>
        <w:tab w:val="clear" w:pos="1728"/>
        <w:tab w:val="left" w:pos="2160"/>
      </w:tabs>
      <w:ind w:left="2160"/>
    </w:pPr>
  </w:style>
  <w:style w:type="character" w:customStyle="1" w:styleId="HeaderChar">
    <w:name w:val="Header Char"/>
    <w:link w:val="Header"/>
    <w:uiPriority w:val="99"/>
    <w:rsid w:val="007F1FAF"/>
  </w:style>
  <w:style w:type="character" w:customStyle="1" w:styleId="FooterChar">
    <w:name w:val="Footer Char"/>
    <w:link w:val="Footer"/>
    <w:rsid w:val="004F487E"/>
    <w:rPr>
      <w:rFonts w:ascii="Futura Lt BT" w:hAnsi="Futura Lt 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6084">
      <w:bodyDiv w:val="1"/>
      <w:marLeft w:val="0"/>
      <w:marRight w:val="0"/>
      <w:marTop w:val="0"/>
      <w:marBottom w:val="0"/>
      <w:divBdr>
        <w:top w:val="none" w:sz="0" w:space="0" w:color="auto"/>
        <w:left w:val="none" w:sz="0" w:space="0" w:color="auto"/>
        <w:bottom w:val="none" w:sz="0" w:space="0" w:color="auto"/>
        <w:right w:val="none" w:sz="0" w:space="0" w:color="auto"/>
      </w:divBdr>
    </w:div>
    <w:div w:id="108083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Studio3%20-%20A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Studio3 - Arial.dot</Template>
  <TotalTime>172</TotalTime>
  <Pages>3</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Plumbing</vt:lpstr>
    </vt:vector>
  </TitlesOfParts>
  <Company>mfia</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Plumbing</dc:title>
  <dc:creator>Kristi Brown</dc:creator>
  <cp:lastModifiedBy>Mark Denyer</cp:lastModifiedBy>
  <cp:revision>23</cp:revision>
  <cp:lastPrinted>2015-12-08T22:06:00Z</cp:lastPrinted>
  <dcterms:created xsi:type="dcterms:W3CDTF">2013-12-12T15:52:00Z</dcterms:created>
  <dcterms:modified xsi:type="dcterms:W3CDTF">2016-04-12T16:43:00Z</dcterms:modified>
</cp:coreProperties>
</file>